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1FBF" w:rsidRDefault="00B71FBF"/>
    <w:p w:rsidR="0049134C" w:rsidRDefault="0049134C">
      <w:r>
        <w:rPr>
          <w:noProof/>
          <w:lang w:eastAsia="ru-RU"/>
        </w:rPr>
        <w:drawing>
          <wp:inline distT="0" distB="0" distL="0" distR="0" wp14:anchorId="3EC97E52" wp14:editId="52FFD865">
            <wp:extent cx="8370570" cy="151193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370570" cy="1511935"/>
                    </a:xfrm>
                    <a:prstGeom prst="rect">
                      <a:avLst/>
                    </a:prstGeom>
                    <a:noFill/>
                  </pic:spPr>
                </pic:pic>
              </a:graphicData>
            </a:graphic>
          </wp:inline>
        </w:drawing>
      </w:r>
    </w:p>
    <w:p w:rsidR="005719F7" w:rsidRDefault="005719F7"/>
    <w:p w:rsidR="005719F7" w:rsidRDefault="005719F7"/>
    <w:p w:rsidR="005719F7" w:rsidRDefault="005719F7"/>
    <w:p w:rsidR="005719F7" w:rsidRDefault="005719F7">
      <w:bookmarkStart w:id="0" w:name="_GoBack"/>
      <w:bookmarkEnd w:id="0"/>
    </w:p>
    <w:p w:rsidR="005719F7" w:rsidRDefault="005719F7"/>
    <w:p w:rsidR="005719F7" w:rsidRDefault="005719F7"/>
    <w:p w:rsidR="005719F7" w:rsidRDefault="005719F7"/>
    <w:p w:rsidR="005719F7" w:rsidRDefault="005719F7"/>
    <w:p w:rsidR="005719F7" w:rsidRDefault="005719F7"/>
    <w:p w:rsidR="0049134C" w:rsidRDefault="0049134C"/>
    <w:p w:rsidR="0049134C" w:rsidRDefault="0049134C"/>
    <w:p w:rsidR="0049134C" w:rsidRDefault="0049134C"/>
    <w:tbl>
      <w:tblPr>
        <w:tblpPr w:leftFromText="180" w:rightFromText="180" w:vertAnchor="text" w:horzAnchor="page" w:tblpX="1" w:tblpY="251"/>
        <w:tblW w:w="12519" w:type="dxa"/>
        <w:tblLayout w:type="fixed"/>
        <w:tblCellMar>
          <w:left w:w="0" w:type="dxa"/>
          <w:right w:w="0" w:type="dxa"/>
        </w:tblCellMar>
        <w:tblLook w:val="04A0" w:firstRow="1" w:lastRow="0" w:firstColumn="1" w:lastColumn="0" w:noHBand="0" w:noVBand="1"/>
      </w:tblPr>
      <w:tblGrid>
        <w:gridCol w:w="3640"/>
        <w:gridCol w:w="1367"/>
        <w:gridCol w:w="1559"/>
        <w:gridCol w:w="1559"/>
        <w:gridCol w:w="1418"/>
        <w:gridCol w:w="1417"/>
        <w:gridCol w:w="1559"/>
      </w:tblGrid>
      <w:tr w:rsidR="0049134C" w:rsidRPr="00CD5881" w:rsidTr="00DF5718">
        <w:tc>
          <w:tcPr>
            <w:tcW w:w="12519" w:type="dxa"/>
            <w:gridSpan w:val="7"/>
            <w:tcBorders>
              <w:top w:val="nil"/>
              <w:left w:val="nil"/>
              <w:bottom w:val="nil"/>
              <w:right w:val="nil"/>
            </w:tcBorders>
            <w:shd w:val="clear" w:color="auto" w:fill="C2B8AA"/>
            <w:tcMar>
              <w:top w:w="60" w:type="dxa"/>
              <w:left w:w="45" w:type="dxa"/>
              <w:bottom w:w="45" w:type="dxa"/>
              <w:right w:w="45" w:type="dxa"/>
            </w:tcMar>
            <w:vAlign w:val="center"/>
            <w:hideMark/>
          </w:tcPr>
          <w:p w:rsidR="0049134C" w:rsidRPr="00CD5881" w:rsidRDefault="0049134C" w:rsidP="00DF5718">
            <w:pPr>
              <w:spacing w:after="0" w:line="360" w:lineRule="atLeast"/>
              <w:rPr>
                <w:rFonts w:ascii="Arial" w:eastAsia="Times New Roman" w:hAnsi="Arial" w:cs="Arial"/>
                <w:sz w:val="24"/>
                <w:szCs w:val="24"/>
                <w:lang w:eastAsia="ru-RU"/>
              </w:rPr>
            </w:pPr>
            <w:r w:rsidRPr="00CD5881">
              <w:rPr>
                <w:rFonts w:ascii="Arial" w:eastAsia="Times New Roman" w:hAnsi="Arial" w:cs="Arial"/>
                <w:sz w:val="24"/>
                <w:szCs w:val="24"/>
                <w:lang w:eastAsia="ru-RU"/>
              </w:rPr>
              <w:lastRenderedPageBreak/>
              <w:t>Газовый котел серия RB-RMF</w:t>
            </w:r>
          </w:p>
        </w:tc>
      </w:tr>
      <w:tr w:rsidR="0049134C" w:rsidRPr="00CD5881" w:rsidTr="00DF5718">
        <w:tc>
          <w:tcPr>
            <w:tcW w:w="5007" w:type="dxa"/>
            <w:gridSpan w:val="2"/>
            <w:tcBorders>
              <w:top w:val="single" w:sz="6" w:space="0" w:color="DBCEC4"/>
              <w:left w:val="single" w:sz="6" w:space="0" w:color="DBCEC4"/>
              <w:bottom w:val="single" w:sz="6" w:space="0" w:color="DBCEC4"/>
              <w:right w:val="single" w:sz="6" w:space="0" w:color="DBCEC4"/>
            </w:tcBorders>
            <w:shd w:val="clear" w:color="auto" w:fill="C2B8AA"/>
            <w:tcMar>
              <w:top w:w="60" w:type="dxa"/>
              <w:left w:w="45" w:type="dxa"/>
              <w:bottom w:w="45" w:type="dxa"/>
              <w:right w:w="45" w:type="dxa"/>
            </w:tcMar>
            <w:vAlign w:val="center"/>
            <w:hideMark/>
          </w:tcPr>
          <w:p w:rsidR="0049134C" w:rsidRPr="00CD5881" w:rsidRDefault="0049134C" w:rsidP="00DF5718">
            <w:pPr>
              <w:spacing w:after="0" w:line="240" w:lineRule="auto"/>
              <w:rPr>
                <w:rFonts w:ascii="Arial" w:eastAsia="Times New Roman" w:hAnsi="Arial" w:cs="Arial"/>
                <w:b/>
                <w:bCs/>
                <w:color w:val="FFFFFF"/>
                <w:sz w:val="20"/>
                <w:szCs w:val="20"/>
                <w:lang w:eastAsia="ru-RU"/>
              </w:rPr>
            </w:pPr>
            <w:r w:rsidRPr="00CD5881">
              <w:rPr>
                <w:rFonts w:ascii="Arial" w:eastAsia="Times New Roman" w:hAnsi="Arial" w:cs="Arial"/>
                <w:b/>
                <w:bCs/>
                <w:color w:val="FFFFFF"/>
                <w:sz w:val="20"/>
                <w:szCs w:val="20"/>
                <w:lang w:eastAsia="ru-RU"/>
              </w:rPr>
              <w:t>модель</w:t>
            </w:r>
          </w:p>
        </w:tc>
        <w:tc>
          <w:tcPr>
            <w:tcW w:w="1559" w:type="dxa"/>
            <w:tcBorders>
              <w:top w:val="single" w:sz="6" w:space="0" w:color="DBCEC4"/>
              <w:left w:val="single" w:sz="6" w:space="0" w:color="DBCEC4"/>
              <w:bottom w:val="single" w:sz="6" w:space="0" w:color="DBCEC4"/>
              <w:right w:val="single" w:sz="6" w:space="0" w:color="DBCEC4"/>
            </w:tcBorders>
            <w:shd w:val="clear" w:color="auto" w:fill="C2B8AA"/>
            <w:tcMar>
              <w:top w:w="60" w:type="dxa"/>
              <w:left w:w="45" w:type="dxa"/>
              <w:bottom w:w="45" w:type="dxa"/>
              <w:right w:w="45" w:type="dxa"/>
            </w:tcMar>
            <w:vAlign w:val="center"/>
            <w:hideMark/>
          </w:tcPr>
          <w:p w:rsidR="0049134C" w:rsidRPr="00CD5881" w:rsidRDefault="0049134C" w:rsidP="00DF5718">
            <w:pPr>
              <w:spacing w:after="0" w:line="240" w:lineRule="auto"/>
              <w:rPr>
                <w:rFonts w:ascii="Arial" w:eastAsia="Times New Roman" w:hAnsi="Arial" w:cs="Arial"/>
                <w:b/>
                <w:bCs/>
                <w:color w:val="FFFFFF"/>
                <w:sz w:val="20"/>
                <w:szCs w:val="20"/>
                <w:lang w:eastAsia="ru-RU"/>
              </w:rPr>
            </w:pPr>
            <w:r w:rsidRPr="00CD5881">
              <w:rPr>
                <w:rFonts w:ascii="Arial" w:eastAsia="Times New Roman" w:hAnsi="Arial" w:cs="Arial"/>
                <w:b/>
                <w:bCs/>
                <w:color w:val="FFFFFF"/>
                <w:sz w:val="20"/>
                <w:szCs w:val="20"/>
                <w:lang w:eastAsia="ru-RU"/>
              </w:rPr>
              <w:t>RB-167RMF</w:t>
            </w:r>
          </w:p>
        </w:tc>
        <w:tc>
          <w:tcPr>
            <w:tcW w:w="1559" w:type="dxa"/>
            <w:tcBorders>
              <w:top w:val="single" w:sz="6" w:space="0" w:color="DBCEC4"/>
              <w:left w:val="single" w:sz="6" w:space="0" w:color="DBCEC4"/>
              <w:bottom w:val="single" w:sz="6" w:space="0" w:color="DBCEC4"/>
              <w:right w:val="single" w:sz="6" w:space="0" w:color="DBCEC4"/>
            </w:tcBorders>
            <w:shd w:val="clear" w:color="auto" w:fill="C2B8AA"/>
            <w:tcMar>
              <w:top w:w="60" w:type="dxa"/>
              <w:left w:w="45" w:type="dxa"/>
              <w:bottom w:w="45" w:type="dxa"/>
              <w:right w:w="45" w:type="dxa"/>
            </w:tcMar>
            <w:vAlign w:val="center"/>
            <w:hideMark/>
          </w:tcPr>
          <w:p w:rsidR="0049134C" w:rsidRPr="00CD5881" w:rsidRDefault="0049134C" w:rsidP="00DF5718">
            <w:pPr>
              <w:spacing w:after="0" w:line="240" w:lineRule="auto"/>
              <w:rPr>
                <w:rFonts w:ascii="Arial" w:eastAsia="Times New Roman" w:hAnsi="Arial" w:cs="Arial"/>
                <w:b/>
                <w:bCs/>
                <w:color w:val="FFFFFF"/>
                <w:sz w:val="20"/>
                <w:szCs w:val="20"/>
                <w:lang w:eastAsia="ru-RU"/>
              </w:rPr>
            </w:pPr>
            <w:r w:rsidRPr="00CD5881">
              <w:rPr>
                <w:rFonts w:ascii="Arial" w:eastAsia="Times New Roman" w:hAnsi="Arial" w:cs="Arial"/>
                <w:b/>
                <w:bCs/>
                <w:color w:val="FFFFFF"/>
                <w:sz w:val="20"/>
                <w:szCs w:val="20"/>
                <w:lang w:eastAsia="ru-RU"/>
              </w:rPr>
              <w:t>RB-207RMF</w:t>
            </w:r>
          </w:p>
        </w:tc>
        <w:tc>
          <w:tcPr>
            <w:tcW w:w="1418" w:type="dxa"/>
            <w:tcBorders>
              <w:top w:val="single" w:sz="6" w:space="0" w:color="DBCEC4"/>
              <w:left w:val="single" w:sz="6" w:space="0" w:color="DBCEC4"/>
              <w:bottom w:val="single" w:sz="6" w:space="0" w:color="DBCEC4"/>
              <w:right w:val="single" w:sz="6" w:space="0" w:color="DBCEC4"/>
            </w:tcBorders>
            <w:shd w:val="clear" w:color="auto" w:fill="C2B8AA"/>
            <w:tcMar>
              <w:top w:w="60" w:type="dxa"/>
              <w:left w:w="45" w:type="dxa"/>
              <w:bottom w:w="45" w:type="dxa"/>
              <w:right w:w="45" w:type="dxa"/>
            </w:tcMar>
            <w:vAlign w:val="center"/>
            <w:hideMark/>
          </w:tcPr>
          <w:p w:rsidR="0049134C" w:rsidRPr="00CD5881" w:rsidRDefault="0049134C" w:rsidP="00DF5718">
            <w:pPr>
              <w:spacing w:after="0" w:line="240" w:lineRule="auto"/>
              <w:rPr>
                <w:rFonts w:ascii="Arial" w:eastAsia="Times New Roman" w:hAnsi="Arial" w:cs="Arial"/>
                <w:b/>
                <w:bCs/>
                <w:color w:val="FFFFFF"/>
                <w:sz w:val="20"/>
                <w:szCs w:val="20"/>
                <w:lang w:eastAsia="ru-RU"/>
              </w:rPr>
            </w:pPr>
            <w:r w:rsidRPr="00CD5881">
              <w:rPr>
                <w:rFonts w:ascii="Arial" w:eastAsia="Times New Roman" w:hAnsi="Arial" w:cs="Arial"/>
                <w:b/>
                <w:bCs/>
                <w:color w:val="FFFFFF"/>
                <w:sz w:val="20"/>
                <w:szCs w:val="20"/>
                <w:lang w:eastAsia="ru-RU"/>
              </w:rPr>
              <w:t>RB-257RMF</w:t>
            </w:r>
          </w:p>
        </w:tc>
        <w:tc>
          <w:tcPr>
            <w:tcW w:w="1417" w:type="dxa"/>
            <w:tcBorders>
              <w:top w:val="single" w:sz="6" w:space="0" w:color="DBCEC4"/>
              <w:left w:val="single" w:sz="6" w:space="0" w:color="DBCEC4"/>
              <w:bottom w:val="single" w:sz="6" w:space="0" w:color="DBCEC4"/>
              <w:right w:val="single" w:sz="6" w:space="0" w:color="DBCEC4"/>
            </w:tcBorders>
            <w:shd w:val="clear" w:color="auto" w:fill="C2B8AA"/>
            <w:tcMar>
              <w:top w:w="60" w:type="dxa"/>
              <w:left w:w="45" w:type="dxa"/>
              <w:bottom w:w="45" w:type="dxa"/>
              <w:right w:w="45" w:type="dxa"/>
            </w:tcMar>
            <w:vAlign w:val="center"/>
            <w:hideMark/>
          </w:tcPr>
          <w:p w:rsidR="0049134C" w:rsidRPr="00CD5881" w:rsidRDefault="0049134C" w:rsidP="00DF5718">
            <w:pPr>
              <w:spacing w:after="0" w:line="240" w:lineRule="auto"/>
              <w:rPr>
                <w:rFonts w:ascii="Arial" w:eastAsia="Times New Roman" w:hAnsi="Arial" w:cs="Arial"/>
                <w:b/>
                <w:bCs/>
                <w:color w:val="FFFFFF"/>
                <w:sz w:val="20"/>
                <w:szCs w:val="20"/>
                <w:lang w:eastAsia="ru-RU"/>
              </w:rPr>
            </w:pPr>
            <w:r w:rsidRPr="00CD5881">
              <w:rPr>
                <w:rFonts w:ascii="Arial" w:eastAsia="Times New Roman" w:hAnsi="Arial" w:cs="Arial"/>
                <w:b/>
                <w:bCs/>
                <w:color w:val="FFFFFF"/>
                <w:sz w:val="20"/>
                <w:szCs w:val="20"/>
                <w:lang w:eastAsia="ru-RU"/>
              </w:rPr>
              <w:t>RB-307RMF</w:t>
            </w:r>
          </w:p>
        </w:tc>
        <w:tc>
          <w:tcPr>
            <w:tcW w:w="1559" w:type="dxa"/>
            <w:tcBorders>
              <w:top w:val="single" w:sz="6" w:space="0" w:color="DBCEC4"/>
              <w:left w:val="single" w:sz="6" w:space="0" w:color="DBCEC4"/>
              <w:bottom w:val="single" w:sz="6" w:space="0" w:color="DBCEC4"/>
              <w:right w:val="single" w:sz="6" w:space="0" w:color="DBCEC4"/>
            </w:tcBorders>
            <w:shd w:val="clear" w:color="auto" w:fill="C2B8AA"/>
            <w:tcMar>
              <w:top w:w="60" w:type="dxa"/>
              <w:left w:w="45" w:type="dxa"/>
              <w:bottom w:w="45" w:type="dxa"/>
              <w:right w:w="45" w:type="dxa"/>
            </w:tcMar>
            <w:vAlign w:val="center"/>
            <w:hideMark/>
          </w:tcPr>
          <w:p w:rsidR="0049134C" w:rsidRPr="00CD5881" w:rsidRDefault="0049134C" w:rsidP="00DF5718">
            <w:pPr>
              <w:spacing w:after="0" w:line="240" w:lineRule="auto"/>
              <w:rPr>
                <w:rFonts w:ascii="Arial" w:eastAsia="Times New Roman" w:hAnsi="Arial" w:cs="Arial"/>
                <w:b/>
                <w:bCs/>
                <w:color w:val="FFFFFF"/>
                <w:sz w:val="20"/>
                <w:szCs w:val="20"/>
                <w:lang w:eastAsia="ru-RU"/>
              </w:rPr>
            </w:pPr>
            <w:r w:rsidRPr="00CD5881">
              <w:rPr>
                <w:rFonts w:ascii="Arial" w:eastAsia="Times New Roman" w:hAnsi="Arial" w:cs="Arial"/>
                <w:b/>
                <w:bCs/>
                <w:color w:val="FFFFFF"/>
                <w:sz w:val="20"/>
                <w:szCs w:val="20"/>
                <w:lang w:eastAsia="ru-RU"/>
              </w:rPr>
              <w:t>RB-367RMF</w:t>
            </w:r>
          </w:p>
        </w:tc>
      </w:tr>
      <w:tr w:rsidR="0049134C" w:rsidRPr="00CD5881" w:rsidTr="00DF5718">
        <w:tc>
          <w:tcPr>
            <w:tcW w:w="5007" w:type="dxa"/>
            <w:gridSpan w:val="2"/>
            <w:tcBorders>
              <w:top w:val="single" w:sz="6" w:space="0" w:color="C2B8AA"/>
              <w:left w:val="single" w:sz="6" w:space="0" w:color="C2B8AA"/>
              <w:bottom w:val="single" w:sz="6" w:space="0" w:color="C2B8AA"/>
              <w:right w:val="single" w:sz="6" w:space="0" w:color="C2B8AA"/>
            </w:tcBorders>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Площадь отопления (</w:t>
            </w:r>
            <w:proofErr w:type="gramStart"/>
            <w:r w:rsidRPr="00CD5881">
              <w:rPr>
                <w:rFonts w:ascii="Arial" w:eastAsia="Times New Roman" w:hAnsi="Arial" w:cs="Arial"/>
                <w:color w:val="6F6262"/>
                <w:sz w:val="20"/>
                <w:szCs w:val="20"/>
                <w:lang w:eastAsia="ru-RU"/>
              </w:rPr>
              <w:t>м</w:t>
            </w:r>
            <w:proofErr w:type="gramEnd"/>
            <w:r w:rsidRPr="00CD5881">
              <w:rPr>
                <w:rFonts w:ascii="Arial" w:eastAsia="Times New Roman" w:hAnsi="Arial" w:cs="Arial"/>
                <w:color w:val="6F6262"/>
                <w:sz w:val="20"/>
                <w:szCs w:val="20"/>
                <w:lang w:eastAsia="ru-RU"/>
              </w:rPr>
              <w:t>²)</w:t>
            </w:r>
          </w:p>
        </w:tc>
        <w:tc>
          <w:tcPr>
            <w:tcW w:w="1559" w:type="dxa"/>
            <w:tcBorders>
              <w:top w:val="single" w:sz="6" w:space="0" w:color="C2B8AA"/>
              <w:left w:val="single" w:sz="6" w:space="0" w:color="C2B8AA"/>
              <w:bottom w:val="single" w:sz="6" w:space="0" w:color="C2B8AA"/>
              <w:right w:val="single" w:sz="6" w:space="0" w:color="C2B8AA"/>
            </w:tcBorders>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186</w:t>
            </w:r>
          </w:p>
        </w:tc>
        <w:tc>
          <w:tcPr>
            <w:tcW w:w="1559" w:type="dxa"/>
            <w:tcBorders>
              <w:top w:val="single" w:sz="6" w:space="0" w:color="C2B8AA"/>
              <w:left w:val="single" w:sz="6" w:space="0" w:color="C2B8AA"/>
              <w:bottom w:val="single" w:sz="6" w:space="0" w:color="C2B8AA"/>
              <w:right w:val="single" w:sz="6" w:space="0" w:color="C2B8AA"/>
            </w:tcBorders>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233</w:t>
            </w:r>
          </w:p>
        </w:tc>
        <w:tc>
          <w:tcPr>
            <w:tcW w:w="1418" w:type="dxa"/>
            <w:tcBorders>
              <w:top w:val="single" w:sz="6" w:space="0" w:color="C2B8AA"/>
              <w:left w:val="single" w:sz="6" w:space="0" w:color="C2B8AA"/>
              <w:bottom w:val="single" w:sz="6" w:space="0" w:color="C2B8AA"/>
              <w:right w:val="single" w:sz="6" w:space="0" w:color="C2B8AA"/>
            </w:tcBorders>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291</w:t>
            </w:r>
          </w:p>
        </w:tc>
        <w:tc>
          <w:tcPr>
            <w:tcW w:w="1417" w:type="dxa"/>
            <w:tcBorders>
              <w:top w:val="single" w:sz="6" w:space="0" w:color="C2B8AA"/>
              <w:left w:val="single" w:sz="6" w:space="0" w:color="C2B8AA"/>
              <w:bottom w:val="single" w:sz="6" w:space="0" w:color="C2B8AA"/>
              <w:right w:val="single" w:sz="6" w:space="0" w:color="C2B8AA"/>
            </w:tcBorders>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349</w:t>
            </w:r>
          </w:p>
        </w:tc>
        <w:tc>
          <w:tcPr>
            <w:tcW w:w="1559" w:type="dxa"/>
            <w:tcBorders>
              <w:top w:val="single" w:sz="6" w:space="0" w:color="C2B8AA"/>
              <w:left w:val="single" w:sz="6" w:space="0" w:color="C2B8AA"/>
              <w:bottom w:val="single" w:sz="6" w:space="0" w:color="C2B8AA"/>
              <w:right w:val="single" w:sz="6" w:space="0" w:color="C2B8AA"/>
            </w:tcBorders>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419</w:t>
            </w:r>
          </w:p>
        </w:tc>
      </w:tr>
      <w:tr w:rsidR="0049134C" w:rsidRPr="00CD5881" w:rsidTr="00DF5718">
        <w:tc>
          <w:tcPr>
            <w:tcW w:w="3640" w:type="dxa"/>
            <w:vMerge w:val="restart"/>
            <w:tcBorders>
              <w:top w:val="single" w:sz="6" w:space="0" w:color="C2B8AA"/>
              <w:left w:val="single" w:sz="6" w:space="0" w:color="C2B8AA"/>
              <w:bottom w:val="single" w:sz="6" w:space="0" w:color="C2B8AA"/>
              <w:right w:val="single" w:sz="6" w:space="0" w:color="C2B8AA"/>
            </w:tcBorders>
            <w:shd w:val="clear" w:color="auto" w:fill="EAE4DD"/>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Размер (</w:t>
            </w:r>
            <w:proofErr w:type="gramStart"/>
            <w:r w:rsidRPr="00CD5881">
              <w:rPr>
                <w:rFonts w:ascii="Arial" w:eastAsia="Times New Roman" w:hAnsi="Arial" w:cs="Arial"/>
                <w:color w:val="6F6262"/>
                <w:sz w:val="20"/>
                <w:szCs w:val="20"/>
                <w:lang w:eastAsia="ru-RU"/>
              </w:rPr>
              <w:t>мм</w:t>
            </w:r>
            <w:proofErr w:type="gramEnd"/>
            <w:r w:rsidRPr="00CD5881">
              <w:rPr>
                <w:rFonts w:ascii="Arial" w:eastAsia="Times New Roman" w:hAnsi="Arial" w:cs="Arial"/>
                <w:color w:val="6F6262"/>
                <w:sz w:val="20"/>
                <w:szCs w:val="20"/>
                <w:lang w:eastAsia="ru-RU"/>
              </w:rPr>
              <w:t>)</w:t>
            </w:r>
          </w:p>
        </w:tc>
        <w:tc>
          <w:tcPr>
            <w:tcW w:w="1367" w:type="dxa"/>
            <w:tcBorders>
              <w:top w:val="single" w:sz="6" w:space="0" w:color="C2B8AA"/>
              <w:left w:val="single" w:sz="6" w:space="0" w:color="C2B8AA"/>
              <w:bottom w:val="single" w:sz="6" w:space="0" w:color="C2B8AA"/>
              <w:right w:val="single" w:sz="6" w:space="0" w:color="C2B8AA"/>
            </w:tcBorders>
            <w:shd w:val="clear" w:color="auto" w:fill="EAE4DD"/>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inherit" w:eastAsia="Times New Roman" w:hAnsi="inherit" w:cs="Arial"/>
                <w:color w:val="6F6262"/>
                <w:sz w:val="20"/>
                <w:szCs w:val="20"/>
                <w:lang w:eastAsia="ru-RU"/>
              </w:rPr>
            </w:pPr>
            <w:r w:rsidRPr="00CD5881">
              <w:rPr>
                <w:rFonts w:ascii="inherit" w:eastAsia="Times New Roman" w:hAnsi="inherit" w:cs="Arial"/>
                <w:color w:val="6F6262"/>
                <w:sz w:val="20"/>
                <w:szCs w:val="20"/>
                <w:lang w:eastAsia="ru-RU"/>
              </w:rPr>
              <w:t>Корпус</w:t>
            </w:r>
          </w:p>
        </w:tc>
        <w:tc>
          <w:tcPr>
            <w:tcW w:w="7512" w:type="dxa"/>
            <w:gridSpan w:val="5"/>
            <w:tcBorders>
              <w:top w:val="single" w:sz="6" w:space="0" w:color="C2B8AA"/>
              <w:left w:val="single" w:sz="6" w:space="0" w:color="C2B8AA"/>
              <w:bottom w:val="single" w:sz="6" w:space="0" w:color="C2B8AA"/>
              <w:right w:val="single" w:sz="6" w:space="0" w:color="C2B8AA"/>
            </w:tcBorders>
            <w:shd w:val="clear" w:color="auto" w:fill="EAE4DD"/>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600(в)×440(ш)×250(г)</w:t>
            </w:r>
          </w:p>
        </w:tc>
      </w:tr>
      <w:tr w:rsidR="0049134C" w:rsidRPr="00CD5881" w:rsidTr="00DF5718">
        <w:tc>
          <w:tcPr>
            <w:tcW w:w="3640" w:type="dxa"/>
            <w:vMerge/>
            <w:tcBorders>
              <w:top w:val="single" w:sz="6" w:space="0" w:color="C2B8AA"/>
              <w:left w:val="single" w:sz="6" w:space="0" w:color="C2B8AA"/>
              <w:bottom w:val="single" w:sz="6" w:space="0" w:color="C2B8AA"/>
              <w:right w:val="single" w:sz="6" w:space="0" w:color="C2B8AA"/>
            </w:tcBorders>
            <w:vAlign w:val="center"/>
            <w:hideMark/>
          </w:tcPr>
          <w:p w:rsidR="0049134C" w:rsidRPr="00CD5881" w:rsidRDefault="0049134C" w:rsidP="00DF5718">
            <w:pPr>
              <w:spacing w:after="0" w:line="240" w:lineRule="auto"/>
              <w:rPr>
                <w:rFonts w:ascii="Arial" w:eastAsia="Times New Roman" w:hAnsi="Arial" w:cs="Arial"/>
                <w:color w:val="6F6262"/>
                <w:sz w:val="20"/>
                <w:szCs w:val="20"/>
                <w:lang w:eastAsia="ru-RU"/>
              </w:rPr>
            </w:pPr>
          </w:p>
        </w:tc>
        <w:tc>
          <w:tcPr>
            <w:tcW w:w="1367" w:type="dxa"/>
            <w:tcBorders>
              <w:top w:val="single" w:sz="6" w:space="0" w:color="C2B8AA"/>
              <w:left w:val="single" w:sz="6" w:space="0" w:color="C2B8AA"/>
              <w:bottom w:val="single" w:sz="6" w:space="0" w:color="C2B8AA"/>
              <w:right w:val="single" w:sz="6" w:space="0" w:color="C2B8AA"/>
            </w:tcBorders>
            <w:shd w:val="clear" w:color="auto" w:fill="EAE4DD"/>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Пульт</w:t>
            </w:r>
          </w:p>
        </w:tc>
        <w:tc>
          <w:tcPr>
            <w:tcW w:w="7512" w:type="dxa"/>
            <w:gridSpan w:val="5"/>
            <w:tcBorders>
              <w:top w:val="single" w:sz="6" w:space="0" w:color="C2B8AA"/>
              <w:left w:val="single" w:sz="6" w:space="0" w:color="C2B8AA"/>
              <w:bottom w:val="single" w:sz="6" w:space="0" w:color="C2B8AA"/>
              <w:right w:val="single" w:sz="6" w:space="0" w:color="C2B8AA"/>
            </w:tcBorders>
            <w:shd w:val="clear" w:color="auto" w:fill="EAE4DD"/>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120(в)×120(ш)×18(г)</w:t>
            </w:r>
          </w:p>
        </w:tc>
      </w:tr>
      <w:tr w:rsidR="0049134C" w:rsidRPr="00CD5881" w:rsidTr="00DF5718">
        <w:tc>
          <w:tcPr>
            <w:tcW w:w="5007" w:type="dxa"/>
            <w:gridSpan w:val="2"/>
            <w:tcBorders>
              <w:top w:val="single" w:sz="6" w:space="0" w:color="C2B8AA"/>
              <w:left w:val="single" w:sz="6" w:space="0" w:color="C2B8AA"/>
              <w:bottom w:val="single" w:sz="6" w:space="0" w:color="C2B8AA"/>
              <w:right w:val="single" w:sz="6" w:space="0" w:color="C2B8AA"/>
            </w:tcBorders>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proofErr w:type="spellStart"/>
            <w:r w:rsidRPr="00CD5881">
              <w:rPr>
                <w:rFonts w:ascii="Arial" w:eastAsia="Times New Roman" w:hAnsi="Arial" w:cs="Arial"/>
                <w:color w:val="6F6262"/>
                <w:sz w:val="20"/>
                <w:szCs w:val="20"/>
                <w:lang w:eastAsia="ru-RU"/>
              </w:rPr>
              <w:t>Bе</w:t>
            </w:r>
            <w:proofErr w:type="gramStart"/>
            <w:r w:rsidRPr="00CD5881">
              <w:rPr>
                <w:rFonts w:ascii="Arial" w:eastAsia="Times New Roman" w:hAnsi="Arial" w:cs="Arial"/>
                <w:color w:val="6F6262"/>
                <w:sz w:val="20"/>
                <w:szCs w:val="20"/>
                <w:lang w:eastAsia="ru-RU"/>
              </w:rPr>
              <w:t>с</w:t>
            </w:r>
            <w:proofErr w:type="spellEnd"/>
            <w:r w:rsidRPr="00CD5881">
              <w:rPr>
                <w:rFonts w:ascii="Arial" w:eastAsia="Times New Roman" w:hAnsi="Arial" w:cs="Arial"/>
                <w:color w:val="6F6262"/>
                <w:sz w:val="20"/>
                <w:szCs w:val="20"/>
                <w:lang w:eastAsia="ru-RU"/>
              </w:rPr>
              <w:t>(</w:t>
            </w:r>
            <w:proofErr w:type="gramEnd"/>
            <w:r w:rsidRPr="00CD5881">
              <w:rPr>
                <w:rFonts w:ascii="Arial" w:eastAsia="Times New Roman" w:hAnsi="Arial" w:cs="Arial"/>
                <w:color w:val="6F6262"/>
                <w:sz w:val="20"/>
                <w:szCs w:val="20"/>
                <w:lang w:eastAsia="ru-RU"/>
              </w:rPr>
              <w:t>кг)</w:t>
            </w:r>
          </w:p>
        </w:tc>
        <w:tc>
          <w:tcPr>
            <w:tcW w:w="1559" w:type="dxa"/>
            <w:tcBorders>
              <w:top w:val="single" w:sz="6" w:space="0" w:color="C2B8AA"/>
              <w:left w:val="single" w:sz="6" w:space="0" w:color="C2B8AA"/>
              <w:bottom w:val="single" w:sz="6" w:space="0" w:color="C2B8AA"/>
              <w:right w:val="single" w:sz="6" w:space="0" w:color="C2B8AA"/>
            </w:tcBorders>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26.5</w:t>
            </w:r>
          </w:p>
        </w:tc>
        <w:tc>
          <w:tcPr>
            <w:tcW w:w="1559" w:type="dxa"/>
            <w:tcBorders>
              <w:top w:val="single" w:sz="6" w:space="0" w:color="C2B8AA"/>
              <w:left w:val="single" w:sz="6" w:space="0" w:color="C2B8AA"/>
              <w:bottom w:val="single" w:sz="6" w:space="0" w:color="C2B8AA"/>
              <w:right w:val="single" w:sz="6" w:space="0" w:color="C2B8AA"/>
            </w:tcBorders>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27.5</w:t>
            </w:r>
          </w:p>
        </w:tc>
        <w:tc>
          <w:tcPr>
            <w:tcW w:w="1418" w:type="dxa"/>
            <w:tcBorders>
              <w:top w:val="single" w:sz="6" w:space="0" w:color="C2B8AA"/>
              <w:left w:val="single" w:sz="6" w:space="0" w:color="C2B8AA"/>
              <w:bottom w:val="single" w:sz="6" w:space="0" w:color="C2B8AA"/>
              <w:right w:val="single" w:sz="6" w:space="0" w:color="C2B8AA"/>
            </w:tcBorders>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31</w:t>
            </w:r>
          </w:p>
        </w:tc>
        <w:tc>
          <w:tcPr>
            <w:tcW w:w="2976" w:type="dxa"/>
            <w:gridSpan w:val="2"/>
            <w:tcBorders>
              <w:top w:val="single" w:sz="6" w:space="0" w:color="C2B8AA"/>
              <w:left w:val="single" w:sz="6" w:space="0" w:color="C2B8AA"/>
              <w:bottom w:val="single" w:sz="6" w:space="0" w:color="C2B8AA"/>
              <w:right w:val="single" w:sz="6" w:space="0" w:color="C2B8AA"/>
            </w:tcBorders>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31.5</w:t>
            </w:r>
          </w:p>
        </w:tc>
      </w:tr>
      <w:tr w:rsidR="0049134C" w:rsidRPr="00CD5881" w:rsidTr="00DF5718">
        <w:tc>
          <w:tcPr>
            <w:tcW w:w="5007" w:type="dxa"/>
            <w:gridSpan w:val="2"/>
            <w:tcBorders>
              <w:top w:val="single" w:sz="6" w:space="0" w:color="C2B8AA"/>
              <w:left w:val="single" w:sz="6" w:space="0" w:color="C2B8AA"/>
              <w:bottom w:val="single" w:sz="6" w:space="0" w:color="C2B8AA"/>
              <w:right w:val="single" w:sz="6" w:space="0" w:color="C2B8AA"/>
            </w:tcBorders>
            <w:shd w:val="clear" w:color="auto" w:fill="EAE4DD"/>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Минимальный расход воды ГВС (ℓ/мин)</w:t>
            </w:r>
          </w:p>
        </w:tc>
        <w:tc>
          <w:tcPr>
            <w:tcW w:w="7512" w:type="dxa"/>
            <w:gridSpan w:val="5"/>
            <w:tcBorders>
              <w:top w:val="single" w:sz="6" w:space="0" w:color="C2B8AA"/>
              <w:left w:val="single" w:sz="6" w:space="0" w:color="C2B8AA"/>
              <w:bottom w:val="single" w:sz="6" w:space="0" w:color="C2B8AA"/>
              <w:right w:val="single" w:sz="6" w:space="0" w:color="C2B8AA"/>
            </w:tcBorders>
            <w:shd w:val="clear" w:color="auto" w:fill="EAE4DD"/>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2.3</w:t>
            </w:r>
          </w:p>
        </w:tc>
      </w:tr>
      <w:tr w:rsidR="0049134C" w:rsidRPr="00CD5881" w:rsidTr="00DF5718">
        <w:tc>
          <w:tcPr>
            <w:tcW w:w="5007" w:type="dxa"/>
            <w:gridSpan w:val="2"/>
            <w:tcBorders>
              <w:top w:val="single" w:sz="6" w:space="0" w:color="C2B8AA"/>
              <w:left w:val="single" w:sz="6" w:space="0" w:color="C2B8AA"/>
              <w:bottom w:val="single" w:sz="6" w:space="0" w:color="C2B8AA"/>
              <w:right w:val="single" w:sz="6" w:space="0" w:color="C2B8AA"/>
            </w:tcBorders>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Максимальное допустимое рабочее </w:t>
            </w:r>
            <w:r w:rsidRPr="00CD5881">
              <w:rPr>
                <w:rFonts w:ascii="Arial" w:eastAsia="Times New Roman" w:hAnsi="Arial" w:cs="Arial"/>
                <w:color w:val="6F6262"/>
                <w:sz w:val="20"/>
                <w:szCs w:val="20"/>
                <w:lang w:eastAsia="ru-RU"/>
              </w:rPr>
              <w:br/>
              <w:t>давление для отопления (кгс/</w:t>
            </w:r>
            <w:proofErr w:type="gramStart"/>
            <w:r w:rsidRPr="00CD5881">
              <w:rPr>
                <w:rFonts w:ascii="Arial" w:eastAsia="Times New Roman" w:hAnsi="Arial" w:cs="Arial"/>
                <w:color w:val="6F6262"/>
                <w:sz w:val="20"/>
                <w:szCs w:val="20"/>
                <w:lang w:eastAsia="ru-RU"/>
              </w:rPr>
              <w:t>см</w:t>
            </w:r>
            <w:proofErr w:type="gramEnd"/>
            <w:r w:rsidRPr="00CD5881">
              <w:rPr>
                <w:rFonts w:ascii="Arial" w:eastAsia="Times New Roman" w:hAnsi="Arial" w:cs="Arial"/>
                <w:color w:val="6F6262"/>
                <w:sz w:val="20"/>
                <w:szCs w:val="20"/>
                <w:lang w:eastAsia="ru-RU"/>
              </w:rPr>
              <w:t>²)</w:t>
            </w:r>
          </w:p>
        </w:tc>
        <w:tc>
          <w:tcPr>
            <w:tcW w:w="7512" w:type="dxa"/>
            <w:gridSpan w:val="5"/>
            <w:tcBorders>
              <w:top w:val="single" w:sz="6" w:space="0" w:color="C2B8AA"/>
              <w:left w:val="single" w:sz="6" w:space="0" w:color="C2B8AA"/>
              <w:bottom w:val="single" w:sz="6" w:space="0" w:color="C2B8AA"/>
              <w:right w:val="single" w:sz="6" w:space="0" w:color="C2B8AA"/>
            </w:tcBorders>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3.0</w:t>
            </w:r>
          </w:p>
        </w:tc>
      </w:tr>
      <w:tr w:rsidR="0049134C" w:rsidRPr="00CD5881" w:rsidTr="00DF5718">
        <w:tc>
          <w:tcPr>
            <w:tcW w:w="5007" w:type="dxa"/>
            <w:gridSpan w:val="2"/>
            <w:tcBorders>
              <w:top w:val="single" w:sz="6" w:space="0" w:color="C2B8AA"/>
              <w:left w:val="single" w:sz="6" w:space="0" w:color="C2B8AA"/>
              <w:bottom w:val="single" w:sz="6" w:space="0" w:color="C2B8AA"/>
              <w:right w:val="single" w:sz="6" w:space="0" w:color="C2B8AA"/>
            </w:tcBorders>
            <w:shd w:val="clear" w:color="auto" w:fill="EAE4DD"/>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Мощность отопления (кВт)</w:t>
            </w:r>
          </w:p>
        </w:tc>
        <w:tc>
          <w:tcPr>
            <w:tcW w:w="1559" w:type="dxa"/>
            <w:tcBorders>
              <w:top w:val="single" w:sz="6" w:space="0" w:color="C2B8AA"/>
              <w:left w:val="single" w:sz="6" w:space="0" w:color="C2B8AA"/>
              <w:bottom w:val="single" w:sz="6" w:space="0" w:color="C2B8AA"/>
              <w:right w:val="single" w:sz="6" w:space="0" w:color="C2B8AA"/>
            </w:tcBorders>
            <w:shd w:val="clear" w:color="auto" w:fill="EAE4DD"/>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18.6</w:t>
            </w:r>
          </w:p>
        </w:tc>
        <w:tc>
          <w:tcPr>
            <w:tcW w:w="1559" w:type="dxa"/>
            <w:tcBorders>
              <w:top w:val="single" w:sz="6" w:space="0" w:color="C2B8AA"/>
              <w:left w:val="single" w:sz="6" w:space="0" w:color="C2B8AA"/>
              <w:bottom w:val="single" w:sz="6" w:space="0" w:color="C2B8AA"/>
              <w:right w:val="single" w:sz="6" w:space="0" w:color="C2B8AA"/>
            </w:tcBorders>
            <w:shd w:val="clear" w:color="auto" w:fill="EAE4DD"/>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22.7</w:t>
            </w:r>
          </w:p>
        </w:tc>
        <w:tc>
          <w:tcPr>
            <w:tcW w:w="1418" w:type="dxa"/>
            <w:tcBorders>
              <w:top w:val="single" w:sz="6" w:space="0" w:color="C2B8AA"/>
              <w:left w:val="single" w:sz="6" w:space="0" w:color="C2B8AA"/>
              <w:bottom w:val="single" w:sz="6" w:space="0" w:color="C2B8AA"/>
              <w:right w:val="single" w:sz="6" w:space="0" w:color="C2B8AA"/>
            </w:tcBorders>
            <w:shd w:val="clear" w:color="auto" w:fill="EAE4DD"/>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29.1</w:t>
            </w:r>
          </w:p>
        </w:tc>
        <w:tc>
          <w:tcPr>
            <w:tcW w:w="1417" w:type="dxa"/>
            <w:tcBorders>
              <w:top w:val="single" w:sz="6" w:space="0" w:color="C2B8AA"/>
              <w:left w:val="single" w:sz="6" w:space="0" w:color="C2B8AA"/>
              <w:bottom w:val="single" w:sz="6" w:space="0" w:color="C2B8AA"/>
              <w:right w:val="single" w:sz="6" w:space="0" w:color="C2B8AA"/>
            </w:tcBorders>
            <w:shd w:val="clear" w:color="auto" w:fill="EAE4DD"/>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34.9</w:t>
            </w:r>
          </w:p>
        </w:tc>
        <w:tc>
          <w:tcPr>
            <w:tcW w:w="1559" w:type="dxa"/>
            <w:tcBorders>
              <w:top w:val="single" w:sz="6" w:space="0" w:color="C2B8AA"/>
              <w:left w:val="single" w:sz="6" w:space="0" w:color="C2B8AA"/>
              <w:bottom w:val="single" w:sz="6" w:space="0" w:color="C2B8AA"/>
              <w:right w:val="single" w:sz="6" w:space="0" w:color="C2B8AA"/>
            </w:tcBorders>
            <w:shd w:val="clear" w:color="auto" w:fill="EAE4DD"/>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41.9</w:t>
            </w:r>
          </w:p>
        </w:tc>
      </w:tr>
      <w:tr w:rsidR="0049134C" w:rsidRPr="00CD5881" w:rsidTr="00DF5718">
        <w:tc>
          <w:tcPr>
            <w:tcW w:w="3640" w:type="dxa"/>
            <w:vMerge w:val="restart"/>
            <w:tcBorders>
              <w:top w:val="single" w:sz="6" w:space="0" w:color="C2B8AA"/>
              <w:left w:val="single" w:sz="6" w:space="0" w:color="C2B8AA"/>
              <w:bottom w:val="single" w:sz="6" w:space="0" w:color="C2B8AA"/>
              <w:right w:val="single" w:sz="6" w:space="0" w:color="C2B8AA"/>
            </w:tcBorders>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КПД % ГВС</w:t>
            </w:r>
            <w:r w:rsidRPr="00CD5881">
              <w:rPr>
                <w:rFonts w:ascii="Arial" w:eastAsia="Times New Roman" w:hAnsi="Arial" w:cs="Arial"/>
                <w:color w:val="6F6262"/>
                <w:sz w:val="20"/>
                <w:szCs w:val="20"/>
                <w:lang w:eastAsia="ru-RU"/>
              </w:rPr>
              <w:br/>
            </w:r>
            <w:proofErr w:type="gramStart"/>
            <w:r w:rsidRPr="00CD5881">
              <w:rPr>
                <w:rFonts w:ascii="Arial" w:eastAsia="Times New Roman" w:hAnsi="Arial" w:cs="Arial"/>
                <w:color w:val="6F6262"/>
                <w:sz w:val="20"/>
                <w:szCs w:val="20"/>
                <w:lang w:eastAsia="ru-RU"/>
              </w:rPr>
              <w:t xml:space="preserve">( </w:t>
            </w:r>
            <w:proofErr w:type="gramEnd"/>
            <w:r w:rsidRPr="00CD5881">
              <w:rPr>
                <w:rFonts w:ascii="Arial" w:eastAsia="Times New Roman" w:hAnsi="Arial" w:cs="Arial"/>
                <w:color w:val="6F6262"/>
                <w:sz w:val="20"/>
                <w:szCs w:val="20"/>
                <w:lang w:eastAsia="ru-RU"/>
              </w:rPr>
              <w:t>отопление )</w:t>
            </w:r>
          </w:p>
        </w:tc>
        <w:tc>
          <w:tcPr>
            <w:tcW w:w="1367" w:type="dxa"/>
            <w:tcBorders>
              <w:top w:val="single" w:sz="6" w:space="0" w:color="C2B8AA"/>
              <w:left w:val="single" w:sz="6" w:space="0" w:color="C2B8AA"/>
              <w:bottom w:val="single" w:sz="6" w:space="0" w:color="C2B8AA"/>
              <w:right w:val="single" w:sz="6" w:space="0" w:color="C2B8AA"/>
            </w:tcBorders>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LP</w:t>
            </w:r>
          </w:p>
        </w:tc>
        <w:tc>
          <w:tcPr>
            <w:tcW w:w="1559" w:type="dxa"/>
            <w:tcBorders>
              <w:top w:val="single" w:sz="6" w:space="0" w:color="C2B8AA"/>
              <w:left w:val="single" w:sz="6" w:space="0" w:color="C2B8AA"/>
              <w:bottom w:val="single" w:sz="6" w:space="0" w:color="C2B8AA"/>
              <w:right w:val="single" w:sz="6" w:space="0" w:color="C2B8AA"/>
            </w:tcBorders>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w:t>
            </w:r>
          </w:p>
        </w:tc>
        <w:tc>
          <w:tcPr>
            <w:tcW w:w="1559" w:type="dxa"/>
            <w:tcBorders>
              <w:top w:val="single" w:sz="6" w:space="0" w:color="C2B8AA"/>
              <w:left w:val="single" w:sz="6" w:space="0" w:color="C2B8AA"/>
              <w:bottom w:val="single" w:sz="6" w:space="0" w:color="C2B8AA"/>
              <w:right w:val="single" w:sz="6" w:space="0" w:color="C2B8AA"/>
            </w:tcBorders>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w:t>
            </w:r>
          </w:p>
        </w:tc>
        <w:tc>
          <w:tcPr>
            <w:tcW w:w="1418" w:type="dxa"/>
            <w:tcBorders>
              <w:top w:val="single" w:sz="6" w:space="0" w:color="C2B8AA"/>
              <w:left w:val="single" w:sz="6" w:space="0" w:color="C2B8AA"/>
              <w:bottom w:val="single" w:sz="6" w:space="0" w:color="C2B8AA"/>
              <w:right w:val="single" w:sz="6" w:space="0" w:color="C2B8AA"/>
            </w:tcBorders>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w:t>
            </w:r>
          </w:p>
        </w:tc>
        <w:tc>
          <w:tcPr>
            <w:tcW w:w="1417" w:type="dxa"/>
            <w:tcBorders>
              <w:top w:val="single" w:sz="6" w:space="0" w:color="C2B8AA"/>
              <w:left w:val="single" w:sz="6" w:space="0" w:color="C2B8AA"/>
              <w:bottom w:val="single" w:sz="6" w:space="0" w:color="C2B8AA"/>
              <w:right w:val="single" w:sz="6" w:space="0" w:color="C2B8AA"/>
            </w:tcBorders>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w:t>
            </w:r>
          </w:p>
        </w:tc>
        <w:tc>
          <w:tcPr>
            <w:tcW w:w="1559" w:type="dxa"/>
            <w:tcBorders>
              <w:top w:val="single" w:sz="6" w:space="0" w:color="C2B8AA"/>
              <w:left w:val="single" w:sz="6" w:space="0" w:color="C2B8AA"/>
              <w:bottom w:val="single" w:sz="6" w:space="0" w:color="C2B8AA"/>
              <w:right w:val="single" w:sz="6" w:space="0" w:color="C2B8AA"/>
            </w:tcBorders>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w:t>
            </w:r>
          </w:p>
        </w:tc>
      </w:tr>
      <w:tr w:rsidR="0049134C" w:rsidRPr="00CD5881" w:rsidTr="00DF5718">
        <w:tc>
          <w:tcPr>
            <w:tcW w:w="3640" w:type="dxa"/>
            <w:vMerge/>
            <w:tcBorders>
              <w:top w:val="single" w:sz="6" w:space="0" w:color="C2B8AA"/>
              <w:left w:val="single" w:sz="6" w:space="0" w:color="C2B8AA"/>
              <w:bottom w:val="single" w:sz="6" w:space="0" w:color="C2B8AA"/>
              <w:right w:val="single" w:sz="6" w:space="0" w:color="C2B8AA"/>
            </w:tcBorders>
            <w:vAlign w:val="center"/>
            <w:hideMark/>
          </w:tcPr>
          <w:p w:rsidR="0049134C" w:rsidRPr="00CD5881" w:rsidRDefault="0049134C" w:rsidP="00DF5718">
            <w:pPr>
              <w:spacing w:after="0" w:line="240" w:lineRule="auto"/>
              <w:rPr>
                <w:rFonts w:ascii="Arial" w:eastAsia="Times New Roman" w:hAnsi="Arial" w:cs="Arial"/>
                <w:color w:val="6F6262"/>
                <w:sz w:val="20"/>
                <w:szCs w:val="20"/>
                <w:lang w:eastAsia="ru-RU"/>
              </w:rPr>
            </w:pPr>
          </w:p>
        </w:tc>
        <w:tc>
          <w:tcPr>
            <w:tcW w:w="1367" w:type="dxa"/>
            <w:tcBorders>
              <w:top w:val="single" w:sz="6" w:space="0" w:color="C2B8AA"/>
              <w:left w:val="single" w:sz="6" w:space="0" w:color="C2B8AA"/>
              <w:bottom w:val="single" w:sz="6" w:space="0" w:color="C2B8AA"/>
              <w:right w:val="single" w:sz="6" w:space="0" w:color="C2B8AA"/>
            </w:tcBorders>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LN</w:t>
            </w:r>
          </w:p>
        </w:tc>
        <w:tc>
          <w:tcPr>
            <w:tcW w:w="1559" w:type="dxa"/>
            <w:tcBorders>
              <w:top w:val="single" w:sz="6" w:space="0" w:color="C2B8AA"/>
              <w:left w:val="single" w:sz="6" w:space="0" w:color="C2B8AA"/>
              <w:bottom w:val="single" w:sz="6" w:space="0" w:color="C2B8AA"/>
              <w:right w:val="single" w:sz="6" w:space="0" w:color="C2B8AA"/>
            </w:tcBorders>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85.3(90.2)</w:t>
            </w:r>
          </w:p>
        </w:tc>
        <w:tc>
          <w:tcPr>
            <w:tcW w:w="1559" w:type="dxa"/>
            <w:tcBorders>
              <w:top w:val="single" w:sz="6" w:space="0" w:color="C2B8AA"/>
              <w:left w:val="single" w:sz="6" w:space="0" w:color="C2B8AA"/>
              <w:bottom w:val="single" w:sz="6" w:space="0" w:color="C2B8AA"/>
              <w:right w:val="single" w:sz="6" w:space="0" w:color="C2B8AA"/>
            </w:tcBorders>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86.3(90.8)</w:t>
            </w:r>
          </w:p>
        </w:tc>
        <w:tc>
          <w:tcPr>
            <w:tcW w:w="1418" w:type="dxa"/>
            <w:tcBorders>
              <w:top w:val="single" w:sz="6" w:space="0" w:color="C2B8AA"/>
              <w:left w:val="single" w:sz="6" w:space="0" w:color="C2B8AA"/>
              <w:bottom w:val="single" w:sz="6" w:space="0" w:color="C2B8AA"/>
              <w:right w:val="single" w:sz="6" w:space="0" w:color="C2B8AA"/>
            </w:tcBorders>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88.9(91.8)</w:t>
            </w:r>
          </w:p>
        </w:tc>
        <w:tc>
          <w:tcPr>
            <w:tcW w:w="1417" w:type="dxa"/>
            <w:tcBorders>
              <w:top w:val="single" w:sz="6" w:space="0" w:color="C2B8AA"/>
              <w:left w:val="single" w:sz="6" w:space="0" w:color="C2B8AA"/>
              <w:bottom w:val="single" w:sz="6" w:space="0" w:color="C2B8AA"/>
              <w:right w:val="single" w:sz="6" w:space="0" w:color="C2B8AA"/>
            </w:tcBorders>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86.8(91.8)</w:t>
            </w:r>
          </w:p>
        </w:tc>
        <w:tc>
          <w:tcPr>
            <w:tcW w:w="1559" w:type="dxa"/>
            <w:tcBorders>
              <w:top w:val="single" w:sz="6" w:space="0" w:color="C2B8AA"/>
              <w:left w:val="single" w:sz="6" w:space="0" w:color="C2B8AA"/>
              <w:bottom w:val="single" w:sz="6" w:space="0" w:color="C2B8AA"/>
              <w:right w:val="single" w:sz="6" w:space="0" w:color="C2B8AA"/>
            </w:tcBorders>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86.8(91.8)</w:t>
            </w:r>
          </w:p>
        </w:tc>
      </w:tr>
      <w:tr w:rsidR="0049134C" w:rsidRPr="00CD5881" w:rsidTr="00DF5718">
        <w:tc>
          <w:tcPr>
            <w:tcW w:w="5007" w:type="dxa"/>
            <w:gridSpan w:val="2"/>
            <w:tcBorders>
              <w:top w:val="single" w:sz="6" w:space="0" w:color="C2B8AA"/>
              <w:left w:val="single" w:sz="6" w:space="0" w:color="C2B8AA"/>
              <w:bottom w:val="single" w:sz="6" w:space="0" w:color="C2B8AA"/>
              <w:right w:val="single" w:sz="6" w:space="0" w:color="C2B8AA"/>
            </w:tcBorders>
            <w:shd w:val="clear" w:color="auto" w:fill="EAE4DD"/>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 xml:space="preserve">Производительность ГВС при </w:t>
            </w:r>
            <w:proofErr w:type="spellStart"/>
            <w:r w:rsidRPr="00CD5881">
              <w:rPr>
                <w:rFonts w:ascii="Arial" w:eastAsia="Times New Roman" w:hAnsi="Arial" w:cs="Arial"/>
                <w:color w:val="6F6262"/>
                <w:sz w:val="20"/>
                <w:szCs w:val="20"/>
                <w:lang w:eastAsia="ru-RU"/>
              </w:rPr>
              <w:t>Δt</w:t>
            </w:r>
            <w:proofErr w:type="spellEnd"/>
            <w:r w:rsidRPr="00CD5881">
              <w:rPr>
                <w:rFonts w:ascii="Arial" w:eastAsia="Times New Roman" w:hAnsi="Arial" w:cs="Arial"/>
                <w:color w:val="6F6262"/>
                <w:sz w:val="20"/>
                <w:szCs w:val="20"/>
                <w:lang w:eastAsia="ru-RU"/>
              </w:rPr>
              <w:t xml:space="preserve"> = 25</w:t>
            </w:r>
            <w:r w:rsidRPr="00CD5881">
              <w:rPr>
                <w:rFonts w:ascii="Cambria Math" w:eastAsia="Times New Roman" w:hAnsi="Cambria Math" w:cs="Cambria Math"/>
                <w:color w:val="6F6262"/>
                <w:sz w:val="20"/>
                <w:szCs w:val="20"/>
                <w:lang w:eastAsia="ru-RU"/>
              </w:rPr>
              <w:t>℃</w:t>
            </w:r>
            <w:r w:rsidRPr="00CD5881">
              <w:rPr>
                <w:rFonts w:ascii="Arial" w:eastAsia="Times New Roman" w:hAnsi="Arial" w:cs="Arial"/>
                <w:color w:val="6F6262"/>
                <w:sz w:val="20"/>
                <w:szCs w:val="20"/>
                <w:lang w:eastAsia="ru-RU"/>
              </w:rPr>
              <w:t xml:space="preserve"> (40</w:t>
            </w:r>
            <w:r w:rsidRPr="00CD5881">
              <w:rPr>
                <w:rFonts w:ascii="Cambria Math" w:eastAsia="Times New Roman" w:hAnsi="Cambria Math" w:cs="Cambria Math"/>
                <w:color w:val="6F6262"/>
                <w:sz w:val="20"/>
                <w:szCs w:val="20"/>
                <w:lang w:eastAsia="ru-RU"/>
              </w:rPr>
              <w:t>℃</w:t>
            </w:r>
            <w:r w:rsidRPr="00CD5881">
              <w:rPr>
                <w:rFonts w:ascii="Arial" w:eastAsia="Times New Roman" w:hAnsi="Arial" w:cs="Arial"/>
                <w:color w:val="6F6262"/>
                <w:sz w:val="20"/>
                <w:szCs w:val="20"/>
                <w:lang w:eastAsia="ru-RU"/>
              </w:rPr>
              <w:t>)</w:t>
            </w:r>
            <w:r w:rsidRPr="00CD5881">
              <w:rPr>
                <w:rFonts w:ascii="Arial" w:eastAsia="Times New Roman" w:hAnsi="Arial" w:cs="Arial"/>
                <w:color w:val="6F6262"/>
                <w:sz w:val="20"/>
                <w:szCs w:val="20"/>
                <w:lang w:eastAsia="ru-RU"/>
              </w:rPr>
              <w:br/>
              <w:t>(ℓ/мин)</w:t>
            </w:r>
          </w:p>
        </w:tc>
        <w:tc>
          <w:tcPr>
            <w:tcW w:w="1559" w:type="dxa"/>
            <w:tcBorders>
              <w:top w:val="single" w:sz="6" w:space="0" w:color="C2B8AA"/>
              <w:left w:val="single" w:sz="6" w:space="0" w:color="C2B8AA"/>
              <w:bottom w:val="single" w:sz="6" w:space="0" w:color="C2B8AA"/>
              <w:right w:val="single" w:sz="6" w:space="0" w:color="C2B8AA"/>
            </w:tcBorders>
            <w:shd w:val="clear" w:color="auto" w:fill="EAE4DD"/>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12.0(7.5)</w:t>
            </w:r>
          </w:p>
        </w:tc>
        <w:tc>
          <w:tcPr>
            <w:tcW w:w="1559" w:type="dxa"/>
            <w:tcBorders>
              <w:top w:val="single" w:sz="6" w:space="0" w:color="C2B8AA"/>
              <w:left w:val="single" w:sz="6" w:space="0" w:color="C2B8AA"/>
              <w:bottom w:val="single" w:sz="6" w:space="0" w:color="C2B8AA"/>
              <w:right w:val="single" w:sz="6" w:space="0" w:color="C2B8AA"/>
            </w:tcBorders>
            <w:shd w:val="clear" w:color="auto" w:fill="EAE4DD"/>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14.0(8.8)</w:t>
            </w:r>
          </w:p>
        </w:tc>
        <w:tc>
          <w:tcPr>
            <w:tcW w:w="1418" w:type="dxa"/>
            <w:tcBorders>
              <w:top w:val="single" w:sz="6" w:space="0" w:color="C2B8AA"/>
              <w:left w:val="single" w:sz="6" w:space="0" w:color="C2B8AA"/>
              <w:bottom w:val="single" w:sz="6" w:space="0" w:color="C2B8AA"/>
              <w:right w:val="single" w:sz="6" w:space="0" w:color="C2B8AA"/>
            </w:tcBorders>
            <w:shd w:val="clear" w:color="auto" w:fill="EAE4DD"/>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18.9(11.8)</w:t>
            </w:r>
          </w:p>
        </w:tc>
        <w:tc>
          <w:tcPr>
            <w:tcW w:w="1417" w:type="dxa"/>
            <w:tcBorders>
              <w:top w:val="single" w:sz="6" w:space="0" w:color="C2B8AA"/>
              <w:left w:val="single" w:sz="6" w:space="0" w:color="C2B8AA"/>
              <w:bottom w:val="single" w:sz="6" w:space="0" w:color="C2B8AA"/>
              <w:right w:val="single" w:sz="6" w:space="0" w:color="C2B8AA"/>
            </w:tcBorders>
            <w:shd w:val="clear" w:color="auto" w:fill="EAE4DD"/>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24.0(15.0)</w:t>
            </w:r>
          </w:p>
        </w:tc>
        <w:tc>
          <w:tcPr>
            <w:tcW w:w="1559" w:type="dxa"/>
            <w:tcBorders>
              <w:top w:val="single" w:sz="6" w:space="0" w:color="C2B8AA"/>
              <w:left w:val="single" w:sz="6" w:space="0" w:color="C2B8AA"/>
              <w:bottom w:val="single" w:sz="6" w:space="0" w:color="C2B8AA"/>
              <w:right w:val="single" w:sz="6" w:space="0" w:color="C2B8AA"/>
            </w:tcBorders>
            <w:shd w:val="clear" w:color="auto" w:fill="EAE4DD"/>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24.0(15.0)</w:t>
            </w:r>
          </w:p>
        </w:tc>
      </w:tr>
      <w:tr w:rsidR="0049134C" w:rsidRPr="00CD5881" w:rsidTr="00DF5718">
        <w:tc>
          <w:tcPr>
            <w:tcW w:w="3640" w:type="dxa"/>
            <w:vMerge w:val="restart"/>
            <w:tcBorders>
              <w:top w:val="single" w:sz="6" w:space="0" w:color="C2B8AA"/>
              <w:left w:val="single" w:sz="6" w:space="0" w:color="C2B8AA"/>
              <w:bottom w:val="single" w:sz="6" w:space="0" w:color="C2B8AA"/>
              <w:right w:val="single" w:sz="6" w:space="0" w:color="C2B8AA"/>
            </w:tcBorders>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Расход газа</w:t>
            </w:r>
            <w:r w:rsidRPr="00CD5881">
              <w:rPr>
                <w:rFonts w:ascii="Arial" w:eastAsia="Times New Roman" w:hAnsi="Arial" w:cs="Arial"/>
                <w:color w:val="6F6262"/>
                <w:sz w:val="20"/>
                <w:szCs w:val="20"/>
                <w:lang w:eastAsia="ru-RU"/>
              </w:rPr>
              <w:br/>
              <w:t>LPG</w:t>
            </w:r>
            <w:proofErr w:type="gramStart"/>
            <w:r w:rsidRPr="00CD5881">
              <w:rPr>
                <w:rFonts w:ascii="Arial" w:eastAsia="Times New Roman" w:hAnsi="Arial" w:cs="Arial"/>
                <w:color w:val="6F6262"/>
                <w:sz w:val="20"/>
                <w:szCs w:val="20"/>
                <w:lang w:eastAsia="ru-RU"/>
              </w:rPr>
              <w:t xml:space="preserve">( </w:t>
            </w:r>
            <w:proofErr w:type="gramEnd"/>
            <w:r w:rsidRPr="00CD5881">
              <w:rPr>
                <w:rFonts w:ascii="Arial" w:eastAsia="Times New Roman" w:hAnsi="Arial" w:cs="Arial"/>
                <w:color w:val="6F6262"/>
                <w:sz w:val="20"/>
                <w:szCs w:val="20"/>
                <w:lang w:eastAsia="ru-RU"/>
              </w:rPr>
              <w:t>кг/ч) // LNG(м³/ч)</w:t>
            </w:r>
          </w:p>
        </w:tc>
        <w:tc>
          <w:tcPr>
            <w:tcW w:w="1367" w:type="dxa"/>
            <w:tcBorders>
              <w:top w:val="single" w:sz="6" w:space="0" w:color="C2B8AA"/>
              <w:left w:val="single" w:sz="6" w:space="0" w:color="C2B8AA"/>
              <w:bottom w:val="single" w:sz="6" w:space="0" w:color="C2B8AA"/>
              <w:right w:val="single" w:sz="6" w:space="0" w:color="C2B8AA"/>
            </w:tcBorders>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inherit" w:eastAsia="Times New Roman" w:hAnsi="inherit" w:cs="Arial"/>
                <w:color w:val="6F6262"/>
                <w:sz w:val="20"/>
                <w:szCs w:val="20"/>
                <w:lang w:eastAsia="ru-RU"/>
              </w:rPr>
            </w:pPr>
            <w:r w:rsidRPr="00CD5881">
              <w:rPr>
                <w:rFonts w:ascii="inherit" w:eastAsia="Times New Roman" w:hAnsi="inherit" w:cs="Arial"/>
                <w:color w:val="6F6262"/>
                <w:sz w:val="20"/>
                <w:szCs w:val="20"/>
                <w:lang w:eastAsia="ru-RU"/>
              </w:rPr>
              <w:t>Отопление</w:t>
            </w:r>
          </w:p>
        </w:tc>
        <w:tc>
          <w:tcPr>
            <w:tcW w:w="1559" w:type="dxa"/>
            <w:tcBorders>
              <w:top w:val="single" w:sz="6" w:space="0" w:color="C2B8AA"/>
              <w:left w:val="single" w:sz="6" w:space="0" w:color="C2B8AA"/>
              <w:bottom w:val="single" w:sz="6" w:space="0" w:color="C2B8AA"/>
              <w:right w:val="single" w:sz="6" w:space="0" w:color="C2B8AA"/>
            </w:tcBorders>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1.61 // 1.84</w:t>
            </w:r>
          </w:p>
        </w:tc>
        <w:tc>
          <w:tcPr>
            <w:tcW w:w="1559" w:type="dxa"/>
            <w:tcBorders>
              <w:top w:val="single" w:sz="6" w:space="0" w:color="C2B8AA"/>
              <w:left w:val="single" w:sz="6" w:space="0" w:color="C2B8AA"/>
              <w:bottom w:val="single" w:sz="6" w:space="0" w:color="C2B8AA"/>
              <w:right w:val="single" w:sz="6" w:space="0" w:color="C2B8AA"/>
            </w:tcBorders>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1.93 // 2.20</w:t>
            </w:r>
          </w:p>
        </w:tc>
        <w:tc>
          <w:tcPr>
            <w:tcW w:w="1418" w:type="dxa"/>
            <w:tcBorders>
              <w:top w:val="single" w:sz="6" w:space="0" w:color="C2B8AA"/>
              <w:left w:val="single" w:sz="6" w:space="0" w:color="C2B8AA"/>
              <w:bottom w:val="single" w:sz="6" w:space="0" w:color="C2B8AA"/>
              <w:right w:val="single" w:sz="6" w:space="0" w:color="C2B8AA"/>
            </w:tcBorders>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2.51 // 2.87</w:t>
            </w:r>
          </w:p>
        </w:tc>
        <w:tc>
          <w:tcPr>
            <w:tcW w:w="1417" w:type="dxa"/>
            <w:tcBorders>
              <w:top w:val="single" w:sz="6" w:space="0" w:color="C2B8AA"/>
              <w:left w:val="single" w:sz="6" w:space="0" w:color="C2B8AA"/>
              <w:bottom w:val="single" w:sz="6" w:space="0" w:color="C2B8AA"/>
              <w:right w:val="single" w:sz="6" w:space="0" w:color="C2B8AA"/>
            </w:tcBorders>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3.01 // 3.44</w:t>
            </w:r>
          </w:p>
        </w:tc>
        <w:tc>
          <w:tcPr>
            <w:tcW w:w="1559" w:type="dxa"/>
            <w:tcBorders>
              <w:top w:val="single" w:sz="6" w:space="0" w:color="C2B8AA"/>
              <w:left w:val="single" w:sz="6" w:space="0" w:color="C2B8AA"/>
              <w:bottom w:val="single" w:sz="6" w:space="0" w:color="C2B8AA"/>
              <w:right w:val="single" w:sz="6" w:space="0" w:color="C2B8AA"/>
            </w:tcBorders>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3.53 // 4.03</w:t>
            </w:r>
          </w:p>
        </w:tc>
      </w:tr>
      <w:tr w:rsidR="0049134C" w:rsidRPr="00CD5881" w:rsidTr="00DF5718">
        <w:tc>
          <w:tcPr>
            <w:tcW w:w="3640" w:type="dxa"/>
            <w:vMerge/>
            <w:tcBorders>
              <w:top w:val="single" w:sz="6" w:space="0" w:color="C2B8AA"/>
              <w:left w:val="single" w:sz="6" w:space="0" w:color="C2B8AA"/>
              <w:bottom w:val="single" w:sz="6" w:space="0" w:color="C2B8AA"/>
              <w:right w:val="single" w:sz="6" w:space="0" w:color="C2B8AA"/>
            </w:tcBorders>
            <w:vAlign w:val="center"/>
            <w:hideMark/>
          </w:tcPr>
          <w:p w:rsidR="0049134C" w:rsidRPr="00CD5881" w:rsidRDefault="0049134C" w:rsidP="00DF5718">
            <w:pPr>
              <w:spacing w:after="0" w:line="240" w:lineRule="auto"/>
              <w:rPr>
                <w:rFonts w:ascii="Arial" w:eastAsia="Times New Roman" w:hAnsi="Arial" w:cs="Arial"/>
                <w:color w:val="6F6262"/>
                <w:sz w:val="20"/>
                <w:szCs w:val="20"/>
                <w:lang w:eastAsia="ru-RU"/>
              </w:rPr>
            </w:pPr>
          </w:p>
        </w:tc>
        <w:tc>
          <w:tcPr>
            <w:tcW w:w="1367" w:type="dxa"/>
            <w:tcBorders>
              <w:top w:val="single" w:sz="6" w:space="0" w:color="C2B8AA"/>
              <w:left w:val="single" w:sz="6" w:space="0" w:color="C2B8AA"/>
              <w:bottom w:val="single" w:sz="6" w:space="0" w:color="C2B8AA"/>
              <w:right w:val="single" w:sz="6" w:space="0" w:color="C2B8AA"/>
            </w:tcBorders>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inherit" w:eastAsia="Times New Roman" w:hAnsi="inherit" w:cs="Arial"/>
                <w:color w:val="6F6262"/>
                <w:sz w:val="20"/>
                <w:szCs w:val="20"/>
                <w:lang w:eastAsia="ru-RU"/>
              </w:rPr>
            </w:pPr>
            <w:r w:rsidRPr="00CD5881">
              <w:rPr>
                <w:rFonts w:ascii="inherit" w:eastAsia="Times New Roman" w:hAnsi="inherit" w:cs="Arial"/>
                <w:color w:val="6F6262"/>
                <w:sz w:val="20"/>
                <w:szCs w:val="20"/>
                <w:lang w:eastAsia="ru-RU"/>
              </w:rPr>
              <w:t>ГВС</w:t>
            </w:r>
          </w:p>
        </w:tc>
        <w:tc>
          <w:tcPr>
            <w:tcW w:w="1559" w:type="dxa"/>
            <w:tcBorders>
              <w:top w:val="single" w:sz="6" w:space="0" w:color="C2B8AA"/>
              <w:left w:val="single" w:sz="6" w:space="0" w:color="C2B8AA"/>
              <w:bottom w:val="single" w:sz="6" w:space="0" w:color="C2B8AA"/>
              <w:right w:val="single" w:sz="6" w:space="0" w:color="C2B8AA"/>
            </w:tcBorders>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1.79 // 2.05</w:t>
            </w:r>
          </w:p>
        </w:tc>
        <w:tc>
          <w:tcPr>
            <w:tcW w:w="1559" w:type="dxa"/>
            <w:tcBorders>
              <w:top w:val="single" w:sz="6" w:space="0" w:color="C2B8AA"/>
              <w:left w:val="single" w:sz="6" w:space="0" w:color="C2B8AA"/>
              <w:bottom w:val="single" w:sz="6" w:space="0" w:color="C2B8AA"/>
              <w:right w:val="single" w:sz="6" w:space="0" w:color="C2B8AA"/>
            </w:tcBorders>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2.11 // 2.41</w:t>
            </w:r>
          </w:p>
        </w:tc>
        <w:tc>
          <w:tcPr>
            <w:tcW w:w="1418" w:type="dxa"/>
            <w:tcBorders>
              <w:top w:val="single" w:sz="6" w:space="0" w:color="C2B8AA"/>
              <w:left w:val="single" w:sz="6" w:space="0" w:color="C2B8AA"/>
              <w:bottom w:val="single" w:sz="6" w:space="0" w:color="C2B8AA"/>
              <w:right w:val="single" w:sz="6" w:space="0" w:color="C2B8AA"/>
            </w:tcBorders>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2.83 // 3.24</w:t>
            </w:r>
          </w:p>
        </w:tc>
        <w:tc>
          <w:tcPr>
            <w:tcW w:w="1417" w:type="dxa"/>
            <w:tcBorders>
              <w:top w:val="single" w:sz="6" w:space="0" w:color="C2B8AA"/>
              <w:left w:val="single" w:sz="6" w:space="0" w:color="C2B8AA"/>
              <w:bottom w:val="single" w:sz="6" w:space="0" w:color="C2B8AA"/>
              <w:right w:val="single" w:sz="6" w:space="0" w:color="C2B8AA"/>
            </w:tcBorders>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3.53 // 4.03</w:t>
            </w:r>
          </w:p>
        </w:tc>
        <w:tc>
          <w:tcPr>
            <w:tcW w:w="1559" w:type="dxa"/>
            <w:tcBorders>
              <w:top w:val="single" w:sz="6" w:space="0" w:color="C2B8AA"/>
              <w:left w:val="single" w:sz="6" w:space="0" w:color="C2B8AA"/>
              <w:bottom w:val="single" w:sz="6" w:space="0" w:color="C2B8AA"/>
              <w:right w:val="single" w:sz="6" w:space="0" w:color="C2B8AA"/>
            </w:tcBorders>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3.53 // 4.03</w:t>
            </w:r>
          </w:p>
        </w:tc>
      </w:tr>
      <w:tr w:rsidR="0049134C" w:rsidRPr="00CD5881" w:rsidTr="00DF5718">
        <w:tc>
          <w:tcPr>
            <w:tcW w:w="5007" w:type="dxa"/>
            <w:gridSpan w:val="2"/>
            <w:tcBorders>
              <w:top w:val="single" w:sz="6" w:space="0" w:color="C2B8AA"/>
              <w:left w:val="single" w:sz="6" w:space="0" w:color="C2B8AA"/>
              <w:bottom w:val="single" w:sz="6" w:space="0" w:color="C2B8AA"/>
              <w:right w:val="single" w:sz="6" w:space="0" w:color="C2B8AA"/>
            </w:tcBorders>
            <w:shd w:val="clear" w:color="auto" w:fill="EAE4DD"/>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Диаметр дымохода (Ø</w:t>
            </w:r>
            <w:r>
              <w:rPr>
                <w:rFonts w:ascii="Arial" w:eastAsia="Times New Roman" w:hAnsi="Arial" w:cs="Arial"/>
                <w:color w:val="6F6262"/>
                <w:sz w:val="20"/>
                <w:szCs w:val="20"/>
                <w:lang w:eastAsia="ru-RU"/>
              </w:rPr>
              <w:t>75</w:t>
            </w:r>
            <w:r w:rsidRPr="00CD5881">
              <w:rPr>
                <w:rFonts w:ascii="Arial" w:eastAsia="Times New Roman" w:hAnsi="Arial" w:cs="Arial"/>
                <w:color w:val="6F6262"/>
                <w:sz w:val="20"/>
                <w:szCs w:val="20"/>
                <w:lang w:eastAsia="ru-RU"/>
              </w:rPr>
              <w:t>)</w:t>
            </w:r>
          </w:p>
        </w:tc>
        <w:tc>
          <w:tcPr>
            <w:tcW w:w="7512" w:type="dxa"/>
            <w:gridSpan w:val="5"/>
            <w:tcBorders>
              <w:top w:val="single" w:sz="6" w:space="0" w:color="C2B8AA"/>
              <w:left w:val="single" w:sz="6" w:space="0" w:color="C2B8AA"/>
              <w:bottom w:val="single" w:sz="6" w:space="0" w:color="C2B8AA"/>
              <w:right w:val="single" w:sz="6" w:space="0" w:color="C2B8AA"/>
            </w:tcBorders>
            <w:shd w:val="clear" w:color="auto" w:fill="EAE4DD"/>
            <w:tcMar>
              <w:top w:w="60" w:type="dxa"/>
              <w:left w:w="45" w:type="dxa"/>
              <w:bottom w:w="45" w:type="dxa"/>
              <w:right w:w="45" w:type="dxa"/>
            </w:tcMar>
            <w:vAlign w:val="center"/>
            <w:hideMark/>
          </w:tcPr>
          <w:p w:rsidR="0049134C" w:rsidRPr="00CD5881" w:rsidRDefault="0049134C" w:rsidP="00DF5718">
            <w:pPr>
              <w:spacing w:after="0" w:line="240" w:lineRule="auto"/>
              <w:jc w:val="center"/>
              <w:rPr>
                <w:rFonts w:ascii="Arial" w:eastAsia="Times New Roman" w:hAnsi="Arial" w:cs="Arial"/>
                <w:color w:val="6F6262"/>
                <w:sz w:val="20"/>
                <w:szCs w:val="20"/>
                <w:lang w:eastAsia="ru-RU"/>
              </w:rPr>
            </w:pPr>
            <w:r w:rsidRPr="00CD5881">
              <w:rPr>
                <w:rFonts w:ascii="Arial" w:eastAsia="Times New Roman" w:hAnsi="Arial" w:cs="Arial"/>
                <w:color w:val="6F6262"/>
                <w:sz w:val="20"/>
                <w:szCs w:val="20"/>
                <w:lang w:eastAsia="ru-RU"/>
              </w:rPr>
              <w:t>подвод Ø75</w:t>
            </w:r>
          </w:p>
        </w:tc>
      </w:tr>
    </w:tbl>
    <w:p w:rsidR="009276AD" w:rsidRDefault="009276AD" w:rsidP="009276AD">
      <w:pPr>
        <w:spacing w:after="0" w:line="240" w:lineRule="auto"/>
        <w:rPr>
          <w:rFonts w:ascii="Arial" w:eastAsia="Times New Roman" w:hAnsi="Arial" w:cs="Arial"/>
          <w:color w:val="35395A"/>
          <w:sz w:val="21"/>
          <w:szCs w:val="21"/>
          <w:shd w:val="clear" w:color="auto" w:fill="FFFFFF"/>
          <w:lang w:eastAsia="ru-RU"/>
        </w:rPr>
      </w:pPr>
    </w:p>
    <w:p w:rsidR="009276AD" w:rsidRDefault="009276AD" w:rsidP="009276AD">
      <w:pPr>
        <w:spacing w:after="0" w:line="240" w:lineRule="auto"/>
        <w:rPr>
          <w:rFonts w:ascii="Arial" w:eastAsia="Times New Roman" w:hAnsi="Arial" w:cs="Arial"/>
          <w:color w:val="35395A"/>
          <w:sz w:val="21"/>
          <w:szCs w:val="21"/>
          <w:shd w:val="clear" w:color="auto" w:fill="FFFFFF"/>
          <w:lang w:eastAsia="ru-RU"/>
        </w:rPr>
      </w:pPr>
    </w:p>
    <w:p w:rsidR="009276AD" w:rsidRDefault="009276AD" w:rsidP="009276AD">
      <w:pPr>
        <w:spacing w:after="0" w:line="240" w:lineRule="auto"/>
        <w:rPr>
          <w:rFonts w:ascii="Arial" w:eastAsia="Times New Roman" w:hAnsi="Arial" w:cs="Arial"/>
          <w:color w:val="35395A"/>
          <w:sz w:val="21"/>
          <w:szCs w:val="21"/>
          <w:shd w:val="clear" w:color="auto" w:fill="FFFFFF"/>
          <w:lang w:eastAsia="ru-RU"/>
        </w:rPr>
      </w:pPr>
    </w:p>
    <w:p w:rsidR="009276AD" w:rsidRDefault="009276AD" w:rsidP="009276AD">
      <w:pPr>
        <w:spacing w:after="0" w:line="240" w:lineRule="auto"/>
        <w:rPr>
          <w:rFonts w:ascii="Arial" w:eastAsia="Times New Roman" w:hAnsi="Arial" w:cs="Arial"/>
          <w:color w:val="35395A"/>
          <w:sz w:val="21"/>
          <w:szCs w:val="21"/>
          <w:shd w:val="clear" w:color="auto" w:fill="FFFFFF"/>
          <w:lang w:eastAsia="ru-RU"/>
        </w:rPr>
      </w:pPr>
    </w:p>
    <w:p w:rsidR="009276AD" w:rsidRDefault="009276AD" w:rsidP="009276AD">
      <w:pPr>
        <w:spacing w:after="0" w:line="240" w:lineRule="auto"/>
        <w:rPr>
          <w:rFonts w:ascii="Arial" w:eastAsia="Times New Roman" w:hAnsi="Arial" w:cs="Arial"/>
          <w:color w:val="35395A"/>
          <w:sz w:val="21"/>
          <w:szCs w:val="21"/>
          <w:shd w:val="clear" w:color="auto" w:fill="FFFFFF"/>
          <w:lang w:eastAsia="ru-RU"/>
        </w:rPr>
      </w:pPr>
    </w:p>
    <w:p w:rsidR="009276AD" w:rsidRDefault="009276AD" w:rsidP="009276AD">
      <w:pPr>
        <w:spacing w:after="0" w:line="240" w:lineRule="auto"/>
        <w:rPr>
          <w:rFonts w:ascii="Arial" w:eastAsia="Times New Roman" w:hAnsi="Arial" w:cs="Arial"/>
          <w:color w:val="35395A"/>
          <w:sz w:val="21"/>
          <w:szCs w:val="21"/>
          <w:shd w:val="clear" w:color="auto" w:fill="FFFFFF"/>
          <w:lang w:eastAsia="ru-RU"/>
        </w:rPr>
      </w:pPr>
    </w:p>
    <w:p w:rsidR="009276AD" w:rsidRDefault="009276AD" w:rsidP="009276AD">
      <w:pPr>
        <w:spacing w:after="0" w:line="240" w:lineRule="auto"/>
        <w:rPr>
          <w:rFonts w:ascii="Arial" w:eastAsia="Times New Roman" w:hAnsi="Arial" w:cs="Arial"/>
          <w:color w:val="35395A"/>
          <w:sz w:val="21"/>
          <w:szCs w:val="21"/>
          <w:shd w:val="clear" w:color="auto" w:fill="FFFFFF"/>
          <w:lang w:eastAsia="ru-RU"/>
        </w:rPr>
      </w:pPr>
    </w:p>
    <w:p w:rsidR="009276AD" w:rsidRDefault="009276AD" w:rsidP="009276AD">
      <w:pPr>
        <w:spacing w:after="0" w:line="240" w:lineRule="auto"/>
        <w:rPr>
          <w:rFonts w:ascii="Arial" w:eastAsia="Times New Roman" w:hAnsi="Arial" w:cs="Arial"/>
          <w:color w:val="35395A"/>
          <w:sz w:val="21"/>
          <w:szCs w:val="21"/>
          <w:shd w:val="clear" w:color="auto" w:fill="FFFFFF"/>
          <w:lang w:eastAsia="ru-RU"/>
        </w:rPr>
      </w:pPr>
    </w:p>
    <w:p w:rsidR="009276AD" w:rsidRDefault="009276AD" w:rsidP="009276AD">
      <w:pPr>
        <w:spacing w:after="0" w:line="240" w:lineRule="auto"/>
        <w:rPr>
          <w:rFonts w:ascii="Arial" w:eastAsia="Times New Roman" w:hAnsi="Arial" w:cs="Arial"/>
          <w:color w:val="35395A"/>
          <w:sz w:val="21"/>
          <w:szCs w:val="21"/>
          <w:shd w:val="clear" w:color="auto" w:fill="FFFFFF"/>
          <w:lang w:eastAsia="ru-RU"/>
        </w:rPr>
      </w:pPr>
    </w:p>
    <w:p w:rsidR="009276AD" w:rsidRDefault="009276AD" w:rsidP="009276AD">
      <w:pPr>
        <w:spacing w:after="0" w:line="240" w:lineRule="auto"/>
        <w:rPr>
          <w:rFonts w:ascii="Arial" w:eastAsia="Times New Roman" w:hAnsi="Arial" w:cs="Arial"/>
          <w:color w:val="35395A"/>
          <w:sz w:val="21"/>
          <w:szCs w:val="21"/>
          <w:shd w:val="clear" w:color="auto" w:fill="FFFFFF"/>
          <w:lang w:eastAsia="ru-RU"/>
        </w:rPr>
      </w:pPr>
    </w:p>
    <w:p w:rsidR="009276AD" w:rsidRDefault="009276AD" w:rsidP="009276AD">
      <w:pPr>
        <w:spacing w:after="0" w:line="240" w:lineRule="auto"/>
        <w:rPr>
          <w:rFonts w:ascii="Arial" w:eastAsia="Times New Roman" w:hAnsi="Arial" w:cs="Arial"/>
          <w:color w:val="35395A"/>
          <w:sz w:val="21"/>
          <w:szCs w:val="21"/>
          <w:shd w:val="clear" w:color="auto" w:fill="FFFFFF"/>
          <w:lang w:eastAsia="ru-RU"/>
        </w:rPr>
      </w:pPr>
    </w:p>
    <w:p w:rsidR="009276AD" w:rsidRDefault="009276AD" w:rsidP="009276AD">
      <w:pPr>
        <w:spacing w:after="0" w:line="240" w:lineRule="auto"/>
        <w:rPr>
          <w:rFonts w:ascii="Arial" w:eastAsia="Times New Roman" w:hAnsi="Arial" w:cs="Arial"/>
          <w:color w:val="35395A"/>
          <w:sz w:val="21"/>
          <w:szCs w:val="21"/>
          <w:shd w:val="clear" w:color="auto" w:fill="FFFFFF"/>
          <w:lang w:eastAsia="ru-RU"/>
        </w:rPr>
      </w:pPr>
    </w:p>
    <w:p w:rsidR="009276AD" w:rsidRDefault="009276AD" w:rsidP="009276AD">
      <w:pPr>
        <w:spacing w:after="0" w:line="240" w:lineRule="auto"/>
        <w:rPr>
          <w:rFonts w:ascii="Arial" w:eastAsia="Times New Roman" w:hAnsi="Arial" w:cs="Arial"/>
          <w:color w:val="35395A"/>
          <w:sz w:val="21"/>
          <w:szCs w:val="21"/>
          <w:shd w:val="clear" w:color="auto" w:fill="FFFFFF"/>
          <w:lang w:eastAsia="ru-RU"/>
        </w:rPr>
      </w:pPr>
    </w:p>
    <w:p w:rsidR="009276AD" w:rsidRDefault="009276AD" w:rsidP="009276AD">
      <w:pPr>
        <w:spacing w:after="0" w:line="240" w:lineRule="auto"/>
        <w:rPr>
          <w:rFonts w:ascii="Arial" w:eastAsia="Times New Roman" w:hAnsi="Arial" w:cs="Arial"/>
          <w:color w:val="35395A"/>
          <w:sz w:val="21"/>
          <w:szCs w:val="21"/>
          <w:shd w:val="clear" w:color="auto" w:fill="FFFFFF"/>
          <w:lang w:eastAsia="ru-RU"/>
        </w:rPr>
      </w:pPr>
    </w:p>
    <w:p w:rsidR="009276AD" w:rsidRDefault="009276AD" w:rsidP="009276AD">
      <w:pPr>
        <w:spacing w:after="0" w:line="240" w:lineRule="auto"/>
        <w:rPr>
          <w:rFonts w:ascii="Arial" w:eastAsia="Times New Roman" w:hAnsi="Arial" w:cs="Arial"/>
          <w:color w:val="35395A"/>
          <w:sz w:val="21"/>
          <w:szCs w:val="21"/>
          <w:shd w:val="clear" w:color="auto" w:fill="FFFFFF"/>
          <w:lang w:eastAsia="ru-RU"/>
        </w:rPr>
      </w:pPr>
    </w:p>
    <w:p w:rsidR="009276AD" w:rsidRDefault="009276AD" w:rsidP="009276AD">
      <w:pPr>
        <w:spacing w:after="0" w:line="240" w:lineRule="auto"/>
        <w:rPr>
          <w:rFonts w:ascii="Arial" w:eastAsia="Times New Roman" w:hAnsi="Arial" w:cs="Arial"/>
          <w:color w:val="35395A"/>
          <w:sz w:val="21"/>
          <w:szCs w:val="21"/>
          <w:shd w:val="clear" w:color="auto" w:fill="FFFFFF"/>
          <w:lang w:eastAsia="ru-RU"/>
        </w:rPr>
      </w:pPr>
    </w:p>
    <w:p w:rsidR="009276AD" w:rsidRDefault="009276AD" w:rsidP="009276AD">
      <w:pPr>
        <w:spacing w:after="0" w:line="240" w:lineRule="auto"/>
        <w:rPr>
          <w:rFonts w:ascii="Arial" w:eastAsia="Times New Roman" w:hAnsi="Arial" w:cs="Arial"/>
          <w:color w:val="35395A"/>
          <w:sz w:val="21"/>
          <w:szCs w:val="21"/>
          <w:shd w:val="clear" w:color="auto" w:fill="FFFFFF"/>
          <w:lang w:eastAsia="ru-RU"/>
        </w:rPr>
      </w:pPr>
    </w:p>
    <w:p w:rsidR="009276AD" w:rsidRDefault="009276AD" w:rsidP="009276AD">
      <w:pPr>
        <w:spacing w:after="0" w:line="240" w:lineRule="auto"/>
        <w:rPr>
          <w:rFonts w:ascii="Arial" w:eastAsia="Times New Roman" w:hAnsi="Arial" w:cs="Arial"/>
          <w:color w:val="35395A"/>
          <w:sz w:val="21"/>
          <w:szCs w:val="21"/>
          <w:shd w:val="clear" w:color="auto" w:fill="FFFFFF"/>
          <w:lang w:eastAsia="ru-RU"/>
        </w:rPr>
      </w:pPr>
    </w:p>
    <w:p w:rsidR="009276AD" w:rsidRDefault="009276AD" w:rsidP="009276AD">
      <w:pPr>
        <w:spacing w:after="0" w:line="240" w:lineRule="auto"/>
        <w:rPr>
          <w:rFonts w:ascii="Arial" w:eastAsia="Times New Roman" w:hAnsi="Arial" w:cs="Arial"/>
          <w:color w:val="35395A"/>
          <w:sz w:val="21"/>
          <w:szCs w:val="21"/>
          <w:shd w:val="clear" w:color="auto" w:fill="FFFFFF"/>
          <w:lang w:eastAsia="ru-RU"/>
        </w:rPr>
      </w:pPr>
    </w:p>
    <w:p w:rsidR="009276AD" w:rsidRDefault="009276AD" w:rsidP="009276AD">
      <w:pPr>
        <w:spacing w:after="0" w:line="240" w:lineRule="auto"/>
        <w:rPr>
          <w:rFonts w:ascii="Arial" w:eastAsia="Times New Roman" w:hAnsi="Arial" w:cs="Arial"/>
          <w:color w:val="35395A"/>
          <w:sz w:val="21"/>
          <w:szCs w:val="21"/>
          <w:shd w:val="clear" w:color="auto" w:fill="FFFFFF"/>
          <w:lang w:eastAsia="ru-RU"/>
        </w:rPr>
      </w:pPr>
    </w:p>
    <w:p w:rsidR="009276AD" w:rsidRDefault="009276AD" w:rsidP="009276AD">
      <w:pPr>
        <w:spacing w:after="0" w:line="240" w:lineRule="auto"/>
        <w:rPr>
          <w:rFonts w:ascii="Arial" w:eastAsia="Times New Roman" w:hAnsi="Arial" w:cs="Arial"/>
          <w:color w:val="35395A"/>
          <w:sz w:val="21"/>
          <w:szCs w:val="21"/>
          <w:shd w:val="clear" w:color="auto" w:fill="FFFFFF"/>
          <w:lang w:eastAsia="ru-RU"/>
        </w:rPr>
      </w:pPr>
    </w:p>
    <w:p w:rsidR="009276AD" w:rsidRDefault="009276AD" w:rsidP="009276AD">
      <w:pPr>
        <w:spacing w:after="0" w:line="240" w:lineRule="auto"/>
        <w:rPr>
          <w:rFonts w:ascii="Arial" w:eastAsia="Times New Roman" w:hAnsi="Arial" w:cs="Arial"/>
          <w:color w:val="35395A"/>
          <w:sz w:val="21"/>
          <w:szCs w:val="21"/>
          <w:shd w:val="clear" w:color="auto" w:fill="FFFFFF"/>
          <w:lang w:eastAsia="ru-RU"/>
        </w:rPr>
      </w:pPr>
    </w:p>
    <w:p w:rsidR="009276AD" w:rsidRDefault="009276AD" w:rsidP="009276AD">
      <w:pPr>
        <w:spacing w:after="0" w:line="240" w:lineRule="auto"/>
        <w:rPr>
          <w:rFonts w:ascii="Arial" w:eastAsia="Times New Roman" w:hAnsi="Arial" w:cs="Arial"/>
          <w:color w:val="35395A"/>
          <w:sz w:val="21"/>
          <w:szCs w:val="21"/>
          <w:shd w:val="clear" w:color="auto" w:fill="FFFFFF"/>
          <w:lang w:eastAsia="ru-RU"/>
        </w:rPr>
      </w:pPr>
    </w:p>
    <w:p w:rsidR="009276AD" w:rsidRDefault="009276AD" w:rsidP="009276AD">
      <w:pPr>
        <w:spacing w:after="0" w:line="240" w:lineRule="auto"/>
        <w:rPr>
          <w:rFonts w:ascii="Arial" w:eastAsia="Times New Roman" w:hAnsi="Arial" w:cs="Arial"/>
          <w:color w:val="35395A"/>
          <w:sz w:val="21"/>
          <w:szCs w:val="21"/>
          <w:shd w:val="clear" w:color="auto" w:fill="FFFFFF"/>
          <w:lang w:eastAsia="ru-RU"/>
        </w:rPr>
      </w:pPr>
    </w:p>
    <w:p w:rsidR="009276AD" w:rsidRDefault="009276AD" w:rsidP="009276AD">
      <w:pPr>
        <w:spacing w:after="0" w:line="240" w:lineRule="auto"/>
        <w:rPr>
          <w:rFonts w:ascii="Arial" w:eastAsia="Times New Roman" w:hAnsi="Arial" w:cs="Arial"/>
          <w:color w:val="35395A"/>
          <w:sz w:val="21"/>
          <w:szCs w:val="21"/>
          <w:shd w:val="clear" w:color="auto" w:fill="FFFFFF"/>
          <w:lang w:eastAsia="ru-RU"/>
        </w:rPr>
      </w:pPr>
    </w:p>
    <w:p w:rsidR="009276AD" w:rsidRDefault="009276AD" w:rsidP="009276AD">
      <w:pPr>
        <w:spacing w:after="0" w:line="240" w:lineRule="auto"/>
        <w:rPr>
          <w:rFonts w:ascii="Arial" w:eastAsia="Times New Roman" w:hAnsi="Arial" w:cs="Arial"/>
          <w:color w:val="35395A"/>
          <w:sz w:val="21"/>
          <w:szCs w:val="21"/>
          <w:shd w:val="clear" w:color="auto" w:fill="FFFFFF"/>
          <w:lang w:eastAsia="ru-RU"/>
        </w:rPr>
      </w:pPr>
    </w:p>
    <w:p w:rsidR="009276AD" w:rsidRPr="009276AD" w:rsidRDefault="009276AD" w:rsidP="009276AD">
      <w:pPr>
        <w:spacing w:after="0" w:line="240" w:lineRule="auto"/>
        <w:rPr>
          <w:rFonts w:ascii="Arial" w:eastAsia="Times New Roman" w:hAnsi="Arial" w:cs="Arial"/>
          <w:color w:val="35395A"/>
          <w:sz w:val="24"/>
          <w:szCs w:val="24"/>
          <w:shd w:val="clear" w:color="auto" w:fill="FFFFFF"/>
          <w:lang w:eastAsia="ru-RU"/>
        </w:rPr>
      </w:pPr>
      <w:r w:rsidRPr="009276AD">
        <w:rPr>
          <w:rFonts w:ascii="Arial" w:eastAsia="Times New Roman" w:hAnsi="Arial" w:cs="Arial"/>
          <w:color w:val="35395A"/>
          <w:sz w:val="24"/>
          <w:szCs w:val="24"/>
          <w:shd w:val="clear" w:color="auto" w:fill="FFFFFF"/>
          <w:lang w:eastAsia="ru-RU"/>
        </w:rPr>
        <w:t xml:space="preserve">Критериев выбора газового котла немало, но основными из них являются: </w:t>
      </w:r>
    </w:p>
    <w:p w:rsidR="009276AD" w:rsidRPr="00DF5718" w:rsidRDefault="009276AD" w:rsidP="00DF5718">
      <w:pPr>
        <w:pStyle w:val="a8"/>
        <w:numPr>
          <w:ilvl w:val="0"/>
          <w:numId w:val="1"/>
        </w:numPr>
        <w:spacing w:after="0" w:line="240" w:lineRule="auto"/>
        <w:rPr>
          <w:rFonts w:ascii="Arial" w:eastAsia="Times New Roman" w:hAnsi="Arial" w:cs="Arial"/>
          <w:color w:val="35395A"/>
          <w:sz w:val="24"/>
          <w:szCs w:val="24"/>
          <w:shd w:val="clear" w:color="auto" w:fill="FFFFFF"/>
          <w:lang w:eastAsia="ru-RU"/>
        </w:rPr>
      </w:pPr>
      <w:r w:rsidRPr="00DF5718">
        <w:rPr>
          <w:rFonts w:ascii="Arial" w:eastAsia="Times New Roman" w:hAnsi="Arial" w:cs="Arial"/>
          <w:color w:val="35395A"/>
          <w:sz w:val="24"/>
          <w:szCs w:val="24"/>
          <w:shd w:val="clear" w:color="auto" w:fill="FFFFFF"/>
          <w:lang w:eastAsia="ru-RU"/>
        </w:rPr>
        <w:t xml:space="preserve">Выдаваемая устройством мощность. </w:t>
      </w:r>
    </w:p>
    <w:p w:rsidR="009276AD" w:rsidRPr="00DF5718" w:rsidRDefault="009276AD" w:rsidP="00DF5718">
      <w:pPr>
        <w:pStyle w:val="a8"/>
        <w:numPr>
          <w:ilvl w:val="0"/>
          <w:numId w:val="1"/>
        </w:numPr>
        <w:spacing w:after="0" w:line="240" w:lineRule="auto"/>
        <w:rPr>
          <w:rFonts w:ascii="Arial" w:eastAsia="Times New Roman" w:hAnsi="Arial" w:cs="Arial"/>
          <w:color w:val="35395A"/>
          <w:sz w:val="24"/>
          <w:szCs w:val="24"/>
          <w:shd w:val="clear" w:color="auto" w:fill="FFFFFF"/>
          <w:lang w:eastAsia="ru-RU"/>
        </w:rPr>
      </w:pPr>
      <w:r w:rsidRPr="00DF5718">
        <w:rPr>
          <w:rFonts w:ascii="Arial" w:eastAsia="Times New Roman" w:hAnsi="Arial" w:cs="Arial"/>
          <w:color w:val="35395A"/>
          <w:sz w:val="24"/>
          <w:szCs w:val="24"/>
          <w:shd w:val="clear" w:color="auto" w:fill="FFFFFF"/>
          <w:lang w:eastAsia="ru-RU"/>
        </w:rPr>
        <w:t xml:space="preserve">Компоновочное решение (количество контуров, тип корпуса и материал теплообменника). </w:t>
      </w:r>
    </w:p>
    <w:p w:rsidR="009276AD" w:rsidRPr="00DF5718" w:rsidRDefault="009276AD" w:rsidP="00DF5718">
      <w:pPr>
        <w:pStyle w:val="a8"/>
        <w:numPr>
          <w:ilvl w:val="0"/>
          <w:numId w:val="1"/>
        </w:numPr>
        <w:spacing w:after="0" w:line="240" w:lineRule="auto"/>
        <w:rPr>
          <w:rFonts w:ascii="Arial" w:eastAsia="Times New Roman" w:hAnsi="Arial" w:cs="Arial"/>
          <w:color w:val="35395A"/>
          <w:sz w:val="24"/>
          <w:szCs w:val="24"/>
          <w:shd w:val="clear" w:color="auto" w:fill="FFFFFF"/>
          <w:lang w:eastAsia="ru-RU"/>
        </w:rPr>
      </w:pPr>
      <w:r w:rsidRPr="00DF5718">
        <w:rPr>
          <w:rFonts w:ascii="Arial" w:eastAsia="Times New Roman" w:hAnsi="Arial" w:cs="Arial"/>
          <w:color w:val="35395A"/>
          <w:sz w:val="24"/>
          <w:szCs w:val="24"/>
          <w:shd w:val="clear" w:color="auto" w:fill="FFFFFF"/>
          <w:lang w:eastAsia="ru-RU"/>
        </w:rPr>
        <w:t xml:space="preserve">Место для установки. </w:t>
      </w:r>
    </w:p>
    <w:p w:rsidR="009276AD" w:rsidRPr="00DF5718" w:rsidRDefault="009276AD" w:rsidP="00DF5718">
      <w:pPr>
        <w:pStyle w:val="a8"/>
        <w:numPr>
          <w:ilvl w:val="0"/>
          <w:numId w:val="1"/>
        </w:numPr>
        <w:spacing w:after="0" w:line="240" w:lineRule="auto"/>
        <w:rPr>
          <w:rFonts w:ascii="Arial" w:eastAsia="Times New Roman" w:hAnsi="Arial" w:cs="Arial"/>
          <w:color w:val="35395A"/>
          <w:sz w:val="24"/>
          <w:szCs w:val="24"/>
          <w:shd w:val="clear" w:color="auto" w:fill="FFFFFF"/>
          <w:lang w:eastAsia="ru-RU"/>
        </w:rPr>
      </w:pPr>
      <w:r w:rsidRPr="00DF5718">
        <w:rPr>
          <w:rFonts w:ascii="Arial" w:eastAsia="Times New Roman" w:hAnsi="Arial" w:cs="Arial"/>
          <w:color w:val="35395A"/>
          <w:sz w:val="24"/>
          <w:szCs w:val="24"/>
          <w:shd w:val="clear" w:color="auto" w:fill="FFFFFF"/>
          <w:lang w:eastAsia="ru-RU"/>
        </w:rPr>
        <w:t>Наличие автоматики для безопасной эксплуатации.</w:t>
      </w:r>
    </w:p>
    <w:p w:rsidR="00DF5718" w:rsidRDefault="009276AD" w:rsidP="00DF5718">
      <w:pPr>
        <w:spacing w:after="0" w:line="240" w:lineRule="auto"/>
        <w:jc w:val="both"/>
        <w:rPr>
          <w:rFonts w:ascii="Arial" w:eastAsia="Times New Roman" w:hAnsi="Arial" w:cs="Arial"/>
          <w:color w:val="35395A"/>
          <w:sz w:val="24"/>
          <w:szCs w:val="24"/>
          <w:shd w:val="clear" w:color="auto" w:fill="FFFFFF"/>
          <w:lang w:eastAsia="ru-RU"/>
        </w:rPr>
      </w:pPr>
      <w:r w:rsidRPr="009276AD">
        <w:rPr>
          <w:rFonts w:ascii="Arial" w:eastAsia="Times New Roman" w:hAnsi="Arial" w:cs="Arial"/>
          <w:color w:val="35395A"/>
          <w:sz w:val="24"/>
          <w:szCs w:val="24"/>
          <w:shd w:val="clear" w:color="auto" w:fill="FFFFFF"/>
          <w:lang w:eastAsia="ru-RU"/>
        </w:rPr>
        <w:t xml:space="preserve"> </w:t>
      </w:r>
      <w:r w:rsidR="00DF5718">
        <w:rPr>
          <w:rFonts w:ascii="Arial" w:eastAsia="Times New Roman" w:hAnsi="Arial" w:cs="Arial"/>
          <w:color w:val="35395A"/>
          <w:sz w:val="24"/>
          <w:szCs w:val="24"/>
          <w:shd w:val="clear" w:color="auto" w:fill="FFFFFF"/>
          <w:lang w:eastAsia="ru-RU"/>
        </w:rPr>
        <w:tab/>
      </w:r>
      <w:r w:rsidRPr="009276AD">
        <w:rPr>
          <w:rFonts w:ascii="Arial" w:eastAsia="Times New Roman" w:hAnsi="Arial" w:cs="Arial"/>
          <w:color w:val="35395A"/>
          <w:sz w:val="24"/>
          <w:szCs w:val="24"/>
          <w:shd w:val="clear" w:color="auto" w:fill="FFFFFF"/>
          <w:lang w:eastAsia="ru-RU"/>
        </w:rPr>
        <w:t>Все эти вопросы тесно связаны между собой. Отсутствие места для большого агрегата или желание смонтировать в кухне устройство с эстетичным внешним видом вынуждают выбирать настенную модель меньшей мощности, нежели напольный вариант. А необходимость нагрева горячей воды для умывальника и душа заставляет искать котел с двумя контурами. При выборе нагревателя следует помнить о необходимости его ремонта, если мастерской для сервисного обслуживания выбираемой модели поблизости нет, то стоит поискать иной вариант</w:t>
      </w:r>
      <w:r w:rsidR="00DF5718">
        <w:rPr>
          <w:rFonts w:ascii="Arial" w:eastAsia="Times New Roman" w:hAnsi="Arial" w:cs="Arial"/>
          <w:color w:val="35395A"/>
          <w:sz w:val="24"/>
          <w:szCs w:val="24"/>
          <w:shd w:val="clear" w:color="auto" w:fill="FFFFFF"/>
          <w:lang w:eastAsia="ru-RU"/>
        </w:rPr>
        <w:t>.</w:t>
      </w:r>
    </w:p>
    <w:p w:rsidR="00DF5718" w:rsidRDefault="009276AD" w:rsidP="00734B6F">
      <w:pPr>
        <w:spacing w:after="0" w:line="240" w:lineRule="auto"/>
        <w:jc w:val="both"/>
        <w:rPr>
          <w:rFonts w:ascii="Arial" w:eastAsia="Times New Roman" w:hAnsi="Arial" w:cs="Arial"/>
          <w:color w:val="35395A"/>
          <w:sz w:val="24"/>
          <w:szCs w:val="24"/>
          <w:shd w:val="clear" w:color="auto" w:fill="FFFFFF"/>
          <w:lang w:eastAsia="ru-RU"/>
        </w:rPr>
      </w:pPr>
      <w:r w:rsidRPr="009276AD">
        <w:rPr>
          <w:rFonts w:ascii="Arial" w:eastAsia="Times New Roman" w:hAnsi="Arial" w:cs="Arial"/>
          <w:color w:val="35395A"/>
          <w:sz w:val="24"/>
          <w:szCs w:val="24"/>
          <w:shd w:val="clear" w:color="auto" w:fill="FFFFFF"/>
          <w:lang w:eastAsia="ru-RU"/>
        </w:rPr>
        <w:lastRenderedPageBreak/>
        <w:t xml:space="preserve"> </w:t>
      </w:r>
      <w:r w:rsidR="00DF5718">
        <w:rPr>
          <w:rFonts w:ascii="Arial" w:eastAsia="Times New Roman" w:hAnsi="Arial" w:cs="Arial"/>
          <w:color w:val="35395A"/>
          <w:sz w:val="24"/>
          <w:szCs w:val="24"/>
          <w:shd w:val="clear" w:color="auto" w:fill="FFFFFF"/>
          <w:lang w:eastAsia="ru-RU"/>
        </w:rPr>
        <w:tab/>
      </w:r>
      <w:r w:rsidRPr="009276AD">
        <w:rPr>
          <w:rFonts w:ascii="Arial" w:eastAsia="Times New Roman" w:hAnsi="Arial" w:cs="Arial"/>
          <w:color w:val="35395A"/>
          <w:sz w:val="24"/>
          <w:szCs w:val="24"/>
          <w:shd w:val="clear" w:color="auto" w:fill="FFFFFF"/>
          <w:lang w:eastAsia="ru-RU"/>
        </w:rPr>
        <w:t>Тонкости выбора котла для отопления и ГВС Современное тепловое оборудование имеет стильный внешний вид, наполнено всевозможными датчиками и может работать в нескольких режимах. Ориентироваться при выборе следует на функциональные возможности. Каждый газовый котел имеет внутри корпуса горелку и камеру сгорания с теплообменником, но есть и модели с циркуляционным насосом и иными модулями</w:t>
      </w:r>
      <w:r w:rsidR="00912D8A">
        <w:rPr>
          <w:rFonts w:ascii="Arial" w:eastAsia="Times New Roman" w:hAnsi="Arial" w:cs="Arial"/>
          <w:color w:val="35395A"/>
          <w:sz w:val="24"/>
          <w:szCs w:val="24"/>
          <w:shd w:val="clear" w:color="auto" w:fill="FFFFFF"/>
          <w:lang w:eastAsia="ru-RU"/>
        </w:rPr>
        <w:t>.</w:t>
      </w:r>
      <w:r w:rsidRPr="009276AD">
        <w:rPr>
          <w:rFonts w:ascii="Arial" w:eastAsia="Times New Roman" w:hAnsi="Arial" w:cs="Arial"/>
          <w:color w:val="35395A"/>
          <w:sz w:val="24"/>
          <w:szCs w:val="24"/>
          <w:shd w:val="clear" w:color="auto" w:fill="FFFFFF"/>
          <w:lang w:eastAsia="ru-RU"/>
        </w:rPr>
        <w:t xml:space="preserve">  </w:t>
      </w:r>
      <w:proofErr w:type="gramStart"/>
      <w:r w:rsidRPr="009276AD">
        <w:rPr>
          <w:rFonts w:ascii="Arial" w:eastAsia="Times New Roman" w:hAnsi="Arial" w:cs="Arial"/>
          <w:color w:val="35395A"/>
          <w:sz w:val="24"/>
          <w:szCs w:val="24"/>
          <w:shd w:val="clear" w:color="auto" w:fill="FFFFFF"/>
          <w:lang w:eastAsia="ru-RU"/>
        </w:rPr>
        <w:t>С</w:t>
      </w:r>
      <w:proofErr w:type="gramEnd"/>
      <w:r w:rsidRPr="009276AD">
        <w:rPr>
          <w:rFonts w:ascii="Arial" w:eastAsia="Times New Roman" w:hAnsi="Arial" w:cs="Arial"/>
          <w:color w:val="35395A"/>
          <w:sz w:val="24"/>
          <w:szCs w:val="24"/>
          <w:shd w:val="clear" w:color="auto" w:fill="FFFFFF"/>
          <w:lang w:eastAsia="ru-RU"/>
        </w:rPr>
        <w:t xml:space="preserve">начала газ в горелке разжигается с помощью электронной системы. Потом в результате его сгорания в топке посредством теплообменника нагревается вода, которая отправляется в контур системы отопления. Так работают классические одноконтурные модели. Для ГВС надо выбирать двухконтурную установку либо подключать бойлер. Настенный тип - двухконтурный газовый котел </w:t>
      </w:r>
    </w:p>
    <w:p w:rsidR="00734B6F" w:rsidRDefault="009276AD" w:rsidP="00734B6F">
      <w:pPr>
        <w:spacing w:after="0" w:line="240" w:lineRule="auto"/>
        <w:ind w:firstLine="708"/>
        <w:rPr>
          <w:rFonts w:ascii="Arial" w:eastAsia="Times New Roman" w:hAnsi="Arial" w:cs="Arial"/>
          <w:color w:val="35395A"/>
          <w:sz w:val="24"/>
          <w:szCs w:val="24"/>
          <w:shd w:val="clear" w:color="auto" w:fill="FFFFFF"/>
          <w:lang w:eastAsia="ru-RU"/>
        </w:rPr>
      </w:pPr>
      <w:r w:rsidRPr="009276AD">
        <w:rPr>
          <w:rFonts w:ascii="Arial" w:eastAsia="Times New Roman" w:hAnsi="Arial" w:cs="Arial"/>
          <w:color w:val="35395A"/>
          <w:sz w:val="24"/>
          <w:szCs w:val="24"/>
          <w:shd w:val="clear" w:color="auto" w:fill="FFFFFF"/>
          <w:lang w:eastAsia="ru-RU"/>
        </w:rPr>
        <w:t>Критерий #1 — материал и конструкция теплообменника</w:t>
      </w:r>
      <w:r w:rsidR="00734B6F">
        <w:rPr>
          <w:rFonts w:ascii="Arial" w:eastAsia="Times New Roman" w:hAnsi="Arial" w:cs="Arial"/>
          <w:color w:val="35395A"/>
          <w:sz w:val="24"/>
          <w:szCs w:val="24"/>
          <w:shd w:val="clear" w:color="auto" w:fill="FFFFFF"/>
          <w:lang w:eastAsia="ru-RU"/>
        </w:rPr>
        <w:t>.</w:t>
      </w:r>
      <w:r w:rsidRPr="009276AD">
        <w:rPr>
          <w:rFonts w:ascii="Arial" w:eastAsia="Times New Roman" w:hAnsi="Arial" w:cs="Arial"/>
          <w:color w:val="35395A"/>
          <w:sz w:val="24"/>
          <w:szCs w:val="24"/>
          <w:shd w:val="clear" w:color="auto" w:fill="FFFFFF"/>
          <w:lang w:eastAsia="ru-RU"/>
        </w:rPr>
        <w:t xml:space="preserve"> К выбору внутреннего теплообменника необходимо подходить с особым вниманием. Внутри него движется вода, а снаружи воздействует достаточно мощный и высокотемпературный поток тепловой энергии. С одной стороны материал его изготовления должен быть очень прочным, а с другой теплопроводным. Чем больше он передаст тепла образующегося в результате сгорания газа теплоносителю, тем выше КПД установки. Производители оснащают газовые котлы теплообменниками из: нержавеющей стали; меди. Стальной теплообменник является самым распространенным. Он дешевле медных аналогов. Плюс этот металл обладает хорошей пластичностью, что снижает вероятность появления трещин. Однако сталь в контуре отопления быстро коррозирует. Медь более устойчива к коррозийным процессам и имеет лучшие характеристики по теплопередаче. Теплообменник из нее обладает небольшим весом и компактными размерами. Но стоит такой вариант немалых денег</w:t>
      </w:r>
      <w:r w:rsidR="003F51D6">
        <w:rPr>
          <w:rFonts w:ascii="Arial" w:eastAsia="Times New Roman" w:hAnsi="Arial" w:cs="Arial"/>
          <w:color w:val="35395A"/>
          <w:sz w:val="24"/>
          <w:szCs w:val="24"/>
          <w:shd w:val="clear" w:color="auto" w:fill="FFFFFF"/>
          <w:lang w:eastAsia="ru-RU"/>
        </w:rPr>
        <w:t xml:space="preserve"> </w:t>
      </w:r>
    </w:p>
    <w:p w:rsidR="00765A2A" w:rsidRDefault="009276AD" w:rsidP="00734B6F">
      <w:pPr>
        <w:spacing w:after="0" w:line="240" w:lineRule="auto"/>
        <w:ind w:firstLine="708"/>
        <w:jc w:val="both"/>
        <w:rPr>
          <w:rFonts w:ascii="Arial" w:eastAsia="Times New Roman" w:hAnsi="Arial" w:cs="Arial"/>
          <w:color w:val="35395A"/>
          <w:sz w:val="24"/>
          <w:szCs w:val="24"/>
          <w:shd w:val="clear" w:color="auto" w:fill="FFFFFF"/>
          <w:lang w:eastAsia="ru-RU"/>
        </w:rPr>
      </w:pPr>
      <w:r w:rsidRPr="009276AD">
        <w:rPr>
          <w:rFonts w:ascii="Arial" w:eastAsia="Times New Roman" w:hAnsi="Arial" w:cs="Arial"/>
          <w:color w:val="35395A"/>
          <w:sz w:val="24"/>
          <w:szCs w:val="24"/>
          <w:shd w:val="clear" w:color="auto" w:fill="FFFFFF"/>
          <w:lang w:eastAsia="ru-RU"/>
        </w:rPr>
        <w:t xml:space="preserve"> Критерий #2 — тип расположения агрегата Газовые котлы устанавливаются на полу либо подвешиваются на стене. Модели первого типа называются напольными и характеризуются большими габаритами. Чаще всего у них чугунные или стальные теплообменники. Эти варианты имеют лучшие показатели по соотношению цена оборудования/мощность, нежели настенные аналоги. Основной минус напольных котлов – большой вес. Но если нужен мощный агрегат, то без устанавливаемого на полу оборудования не обойтись. Навесные модификации </w:t>
      </w:r>
      <w:proofErr w:type="gramStart"/>
      <w:r w:rsidRPr="009276AD">
        <w:rPr>
          <w:rFonts w:ascii="Arial" w:eastAsia="Times New Roman" w:hAnsi="Arial" w:cs="Arial"/>
          <w:color w:val="35395A"/>
          <w:sz w:val="24"/>
          <w:szCs w:val="24"/>
          <w:shd w:val="clear" w:color="auto" w:fill="FFFFFF"/>
          <w:lang w:eastAsia="ru-RU"/>
        </w:rPr>
        <w:t>напольным</w:t>
      </w:r>
      <w:proofErr w:type="gramEnd"/>
      <w:r w:rsidRPr="009276AD">
        <w:rPr>
          <w:rFonts w:ascii="Arial" w:eastAsia="Times New Roman" w:hAnsi="Arial" w:cs="Arial"/>
          <w:color w:val="35395A"/>
          <w:sz w:val="24"/>
          <w:szCs w:val="24"/>
          <w:shd w:val="clear" w:color="auto" w:fill="FFFFFF"/>
          <w:lang w:eastAsia="ru-RU"/>
        </w:rPr>
        <w:t xml:space="preserve"> по мощности уступают сильно. Выбор здесь зависит от потребностей. Для частного дома большой квадратуры требуется мощная модель, а для городской квартиры достаточно будет более компактного и менее производительного устройства. Настенный газовый котел отличается легкостью и малой мощностью, которой для небольшого коттеджа в подавляющем большинстве случаев хватает с лихвой</w:t>
      </w:r>
      <w:proofErr w:type="gramStart"/>
      <w:r w:rsidRPr="009276AD">
        <w:rPr>
          <w:rFonts w:ascii="Arial" w:eastAsia="Times New Roman" w:hAnsi="Arial" w:cs="Arial"/>
          <w:color w:val="35395A"/>
          <w:sz w:val="24"/>
          <w:szCs w:val="24"/>
          <w:shd w:val="clear" w:color="auto" w:fill="FFFFFF"/>
          <w:lang w:eastAsia="ru-RU"/>
        </w:rPr>
        <w:t xml:space="preserve"> В</w:t>
      </w:r>
      <w:proofErr w:type="gramEnd"/>
      <w:r w:rsidRPr="009276AD">
        <w:rPr>
          <w:rFonts w:ascii="Arial" w:eastAsia="Times New Roman" w:hAnsi="Arial" w:cs="Arial"/>
          <w:color w:val="35395A"/>
          <w:sz w:val="24"/>
          <w:szCs w:val="24"/>
          <w:shd w:val="clear" w:color="auto" w:fill="FFFFFF"/>
          <w:lang w:eastAsia="ru-RU"/>
        </w:rPr>
        <w:t xml:space="preserve"> отличие от напольных моделей, многие из которых могут функционировать без подключения к электричеству, практически все навесные котлы являются энергозависимыми. Последние эффективны, комфортны в эксплуатации и радуют расширенными возможностями в плане настройки. Но при отключении электроэнергии толку от них ноль, при аварии не электросети вместе со светом пропадет и тепло. Для загородного дома лучше всего взять энергонезависимый напольный котел с механическим управлением. В нем нет программируемых термостатов и дисплеев, зато тепло генерировать он будет даже в условиях полного отключения коттеджа от электроснабжения</w:t>
      </w:r>
    </w:p>
    <w:p w:rsidR="00734B6F" w:rsidRDefault="009276AD" w:rsidP="00734B6F">
      <w:pPr>
        <w:spacing w:after="0" w:line="240" w:lineRule="auto"/>
        <w:ind w:firstLine="708"/>
        <w:jc w:val="both"/>
        <w:rPr>
          <w:rFonts w:ascii="Arial" w:eastAsia="Times New Roman" w:hAnsi="Arial" w:cs="Arial"/>
          <w:color w:val="35395A"/>
          <w:sz w:val="24"/>
          <w:szCs w:val="24"/>
          <w:shd w:val="clear" w:color="auto" w:fill="FFFFFF"/>
          <w:lang w:eastAsia="ru-RU"/>
        </w:rPr>
      </w:pPr>
      <w:r w:rsidRPr="009276AD">
        <w:rPr>
          <w:rFonts w:ascii="Arial" w:eastAsia="Times New Roman" w:hAnsi="Arial" w:cs="Arial"/>
          <w:color w:val="35395A"/>
          <w:sz w:val="24"/>
          <w:szCs w:val="24"/>
          <w:shd w:val="clear" w:color="auto" w:fill="FFFFFF"/>
          <w:lang w:eastAsia="ru-RU"/>
        </w:rPr>
        <w:t xml:space="preserve"> Критерий #3 — количество контуров</w:t>
      </w:r>
      <w:proofErr w:type="gramStart"/>
      <w:r w:rsidRPr="009276AD">
        <w:rPr>
          <w:rFonts w:ascii="Arial" w:eastAsia="Times New Roman" w:hAnsi="Arial" w:cs="Arial"/>
          <w:color w:val="35395A"/>
          <w:sz w:val="24"/>
          <w:szCs w:val="24"/>
          <w:shd w:val="clear" w:color="auto" w:fill="FFFFFF"/>
          <w:lang w:eastAsia="ru-RU"/>
        </w:rPr>
        <w:t xml:space="preserve"> Д</w:t>
      </w:r>
      <w:proofErr w:type="gramEnd"/>
      <w:r w:rsidRPr="009276AD">
        <w:rPr>
          <w:rFonts w:ascii="Arial" w:eastAsia="Times New Roman" w:hAnsi="Arial" w:cs="Arial"/>
          <w:color w:val="35395A"/>
          <w:sz w:val="24"/>
          <w:szCs w:val="24"/>
          <w:shd w:val="clear" w:color="auto" w:fill="FFFFFF"/>
          <w:lang w:eastAsia="ru-RU"/>
        </w:rPr>
        <w:t xml:space="preserve">ля организации в жилище сугубо отопления лучший вариант газового котла – одноконтурный. То же касается ситуации, когда необходим исключительно нагреватель для подачи горячей воды в кран раковины. Если к нагревательному агрегату на газу планируется подключать одновременно трубы системы отопления и/или </w:t>
      </w:r>
      <w:r w:rsidRPr="009276AD">
        <w:rPr>
          <w:rFonts w:ascii="Arial" w:eastAsia="Times New Roman" w:hAnsi="Arial" w:cs="Arial"/>
          <w:color w:val="35395A"/>
          <w:sz w:val="24"/>
          <w:szCs w:val="24"/>
          <w:shd w:val="clear" w:color="auto" w:fill="FFFFFF"/>
          <w:lang w:eastAsia="ru-RU"/>
        </w:rPr>
        <w:lastRenderedPageBreak/>
        <w:t>теплого пола, а также ГВС, то он должен иметь два. Также возможен вариант с подключением бойлера косвенного нагрева. В этом случае с одноконтурного котла делается отвод трубы в емкость с нагреваемой водой. Технически подобные схемы разрешены, но единственный теплообменник при этом работать будет с повышенной нагрузкой. Воду для ГВС и отопление можно нагревать в двух раздельных одноконтурных котлах либо в одном с двумя циркуляционными контурами</w:t>
      </w:r>
      <w:proofErr w:type="gramStart"/>
      <w:r w:rsidRPr="009276AD">
        <w:rPr>
          <w:rFonts w:ascii="Arial" w:eastAsia="Times New Roman" w:hAnsi="Arial" w:cs="Arial"/>
          <w:color w:val="35395A"/>
          <w:sz w:val="24"/>
          <w:szCs w:val="24"/>
          <w:shd w:val="clear" w:color="auto" w:fill="FFFFFF"/>
          <w:lang w:eastAsia="ru-RU"/>
        </w:rPr>
        <w:t xml:space="preserve"> (+) </w:t>
      </w:r>
      <w:proofErr w:type="gramEnd"/>
      <w:r w:rsidRPr="009276AD">
        <w:rPr>
          <w:rFonts w:ascii="Arial" w:eastAsia="Times New Roman" w:hAnsi="Arial" w:cs="Arial"/>
          <w:color w:val="35395A"/>
          <w:sz w:val="24"/>
          <w:szCs w:val="24"/>
          <w:shd w:val="clear" w:color="auto" w:fill="FFFFFF"/>
          <w:lang w:eastAsia="ru-RU"/>
        </w:rPr>
        <w:t xml:space="preserve">Большинство двухконтурных агрегатов горячую воду для использования в быту нагревают проточным способом, а это не слишком экономично. Лучше установить выносной бойлерный бак или выбрать газовый котел со встроенным водонагревателем большого объема. Оба варианта позволят нагревать до одного кубометра воды и поддерживать ее высокую температуру длительное время. Нагреватели с одним контуром идеально подходят для квартир, дач с непостоянным проживанием и коттеджей, где живет семья в два-три человека. Для частного дома в несколько этажей, с подогреваемым бассейном или системой теплого пола лучше всего выбирать двухконтурный котел на газу. </w:t>
      </w:r>
    </w:p>
    <w:p w:rsidR="003123AC" w:rsidRDefault="009276AD" w:rsidP="00734B6F">
      <w:pPr>
        <w:spacing w:after="0" w:line="240" w:lineRule="auto"/>
        <w:ind w:firstLine="708"/>
        <w:jc w:val="both"/>
        <w:rPr>
          <w:rFonts w:ascii="Arial" w:eastAsia="Times New Roman" w:hAnsi="Arial" w:cs="Arial"/>
          <w:color w:val="35395A"/>
          <w:sz w:val="24"/>
          <w:szCs w:val="24"/>
          <w:shd w:val="clear" w:color="auto" w:fill="FFFFFF"/>
          <w:lang w:eastAsia="ru-RU"/>
        </w:rPr>
      </w:pPr>
      <w:r w:rsidRPr="009276AD">
        <w:rPr>
          <w:rFonts w:ascii="Arial" w:eastAsia="Times New Roman" w:hAnsi="Arial" w:cs="Arial"/>
          <w:color w:val="35395A"/>
          <w:sz w:val="24"/>
          <w:szCs w:val="24"/>
          <w:shd w:val="clear" w:color="auto" w:fill="FFFFFF"/>
          <w:lang w:eastAsia="ru-RU"/>
        </w:rPr>
        <w:t>Критерий #4 — камера сгорания, тип розжига и горелки</w:t>
      </w:r>
      <w:proofErr w:type="gramStart"/>
      <w:r w:rsidRPr="009276AD">
        <w:rPr>
          <w:rFonts w:ascii="Arial" w:eastAsia="Times New Roman" w:hAnsi="Arial" w:cs="Arial"/>
          <w:color w:val="35395A"/>
          <w:sz w:val="24"/>
          <w:szCs w:val="24"/>
          <w:shd w:val="clear" w:color="auto" w:fill="FFFFFF"/>
          <w:lang w:eastAsia="ru-RU"/>
        </w:rPr>
        <w:t xml:space="preserve"> Д</w:t>
      </w:r>
      <w:proofErr w:type="gramEnd"/>
      <w:r w:rsidRPr="009276AD">
        <w:rPr>
          <w:rFonts w:ascii="Arial" w:eastAsia="Times New Roman" w:hAnsi="Arial" w:cs="Arial"/>
          <w:color w:val="35395A"/>
          <w:sz w:val="24"/>
          <w:szCs w:val="24"/>
          <w:shd w:val="clear" w:color="auto" w:fill="FFFFFF"/>
          <w:lang w:eastAsia="ru-RU"/>
        </w:rPr>
        <w:t>ля поддержания процесса горения газа в котле необходим кислород. В топку он может попасть из комнаты либо с улицы. В первом случае нагреватель комплектуется атмосферной горелкой естественного притока воздуха, а во втором – закрытой с принудительным нагнетанием оного. Соответственно различается два вида камер горения: Открытые – кислород для поддержания пламени забирается непосредственно из помещения с нагревательным оборудованием. Закрытые – воздух для горения газа всасывается в топку с улицы посредством коаксиального дымохода или дополнительной вентиляционной трубы. Чтобы грамотно определить, какой газовый котел лучше – с закрытой камерой и турбо-горелкой или с открытой топкой и атмосферной горелкой, нужно четко понимать, что второй вариант потребует устройства дымохода высотою в пять-шесть метров для обеспечения естественной тяги. Однако не везде получится вывести такую высокую трубу на крышу. В открытой камере приток воздуха и отвод горючих газов происходит благодаря естественной тяге, а в закрытой эти процессы протекают за счет встроенного вентилятора</w:t>
      </w:r>
      <w:proofErr w:type="gramStart"/>
      <w:r w:rsidRPr="009276AD">
        <w:rPr>
          <w:rFonts w:ascii="Arial" w:eastAsia="Times New Roman" w:hAnsi="Arial" w:cs="Arial"/>
          <w:color w:val="35395A"/>
          <w:sz w:val="24"/>
          <w:szCs w:val="24"/>
          <w:shd w:val="clear" w:color="auto" w:fill="FFFFFF"/>
          <w:lang w:eastAsia="ru-RU"/>
        </w:rPr>
        <w:t xml:space="preserve"> Д</w:t>
      </w:r>
      <w:proofErr w:type="gramEnd"/>
      <w:r w:rsidRPr="009276AD">
        <w:rPr>
          <w:rFonts w:ascii="Arial" w:eastAsia="Times New Roman" w:hAnsi="Arial" w:cs="Arial"/>
          <w:color w:val="35395A"/>
          <w:sz w:val="24"/>
          <w:szCs w:val="24"/>
          <w:shd w:val="clear" w:color="auto" w:fill="FFFFFF"/>
          <w:lang w:eastAsia="ru-RU"/>
        </w:rPr>
        <w:t xml:space="preserve">ля обогрева квартиры в городской многоэтажке лучше покупать котел на газу с нагнетателем воздуха и коаксиальным дымоотводом. У него выше КПД и его проще монтировать. Но он энергозависим, вентилятор без напряжения в электросети работать не будет. Поэтому чтобы не остаться в какой-то момент без тепла, стоит позаботиться о </w:t>
      </w:r>
      <w:proofErr w:type="spellStart"/>
      <w:r w:rsidRPr="009276AD">
        <w:rPr>
          <w:rFonts w:ascii="Arial" w:eastAsia="Times New Roman" w:hAnsi="Arial" w:cs="Arial"/>
          <w:color w:val="35395A"/>
          <w:sz w:val="24"/>
          <w:szCs w:val="24"/>
          <w:shd w:val="clear" w:color="auto" w:fill="FFFFFF"/>
          <w:lang w:eastAsia="ru-RU"/>
        </w:rPr>
        <w:t>бесперебойнике</w:t>
      </w:r>
      <w:proofErr w:type="spellEnd"/>
      <w:r w:rsidRPr="009276AD">
        <w:rPr>
          <w:rFonts w:ascii="Arial" w:eastAsia="Times New Roman" w:hAnsi="Arial" w:cs="Arial"/>
          <w:color w:val="35395A"/>
          <w:sz w:val="24"/>
          <w:szCs w:val="24"/>
          <w:shd w:val="clear" w:color="auto" w:fill="FFFFFF"/>
          <w:lang w:eastAsia="ru-RU"/>
        </w:rPr>
        <w:t xml:space="preserve"> или резервном электрогенераторе. Нагреватель с открытой камерой рекомендуется устанавливать вне жилых помещений. Лучше всего для этой цели подойдет пристройка или котельная в подвале. При этом необходимо дополнительное внимание уделить качеству вентиляции в этой комнате. В некоторых случаях ее придется даже делать принудительной, иначе кислорода для эффективного сжигания природного газа может не хватить. В атмосферных горелках смешивание газа с содержащимся в воздухе кислородом происходит естественным образом Атмосферная горелка для газового котла Дымоход установлен над газовым котлом Горелка дутьевого типа для газового агрегата Дутьевая горелка в процессе работы</w:t>
      </w:r>
      <w:proofErr w:type="gramStart"/>
      <w:r w:rsidRPr="009276AD">
        <w:rPr>
          <w:rFonts w:ascii="Arial" w:eastAsia="Times New Roman" w:hAnsi="Arial" w:cs="Arial"/>
          <w:color w:val="35395A"/>
          <w:sz w:val="24"/>
          <w:szCs w:val="24"/>
          <w:shd w:val="clear" w:color="auto" w:fill="FFFFFF"/>
          <w:lang w:eastAsia="ru-RU"/>
        </w:rPr>
        <w:t xml:space="preserve"> С</w:t>
      </w:r>
      <w:proofErr w:type="gramEnd"/>
      <w:r w:rsidRPr="009276AD">
        <w:rPr>
          <w:rFonts w:ascii="Arial" w:eastAsia="Times New Roman" w:hAnsi="Arial" w:cs="Arial"/>
          <w:color w:val="35395A"/>
          <w:sz w:val="24"/>
          <w:szCs w:val="24"/>
          <w:shd w:val="clear" w:color="auto" w:fill="FFFFFF"/>
          <w:lang w:eastAsia="ru-RU"/>
        </w:rPr>
        <w:t xml:space="preserve"> одной стороны закрытый вариант обладает более высоким КПД и не сжигает кислород в помещении, но с другой – такие котлы стоят дороже и зависят от электричества. Без последнего перестанет работать и газовый нагреватель с электрическим розжигом. Если с бесперебойностью электроснабжения есть проблемы, то лучше предпочесть оборудование с </w:t>
      </w:r>
      <w:proofErr w:type="spellStart"/>
      <w:r w:rsidRPr="009276AD">
        <w:rPr>
          <w:rFonts w:ascii="Arial" w:eastAsia="Times New Roman" w:hAnsi="Arial" w:cs="Arial"/>
          <w:color w:val="35395A"/>
          <w:sz w:val="24"/>
          <w:szCs w:val="24"/>
          <w:shd w:val="clear" w:color="auto" w:fill="FFFFFF"/>
          <w:lang w:eastAsia="ru-RU"/>
        </w:rPr>
        <w:t>пьезорозжигом</w:t>
      </w:r>
      <w:proofErr w:type="spellEnd"/>
      <w:r w:rsidRPr="009276AD">
        <w:rPr>
          <w:rFonts w:ascii="Arial" w:eastAsia="Times New Roman" w:hAnsi="Arial" w:cs="Arial"/>
          <w:color w:val="35395A"/>
          <w:sz w:val="24"/>
          <w:szCs w:val="24"/>
          <w:shd w:val="clear" w:color="auto" w:fill="FFFFFF"/>
          <w:lang w:eastAsia="ru-RU"/>
        </w:rPr>
        <w:t>, которому электричество для работы не требуется по определению.</w:t>
      </w:r>
      <w:r w:rsidR="00765A2A">
        <w:rPr>
          <w:rFonts w:ascii="Arial" w:eastAsia="Times New Roman" w:hAnsi="Arial" w:cs="Arial"/>
          <w:color w:val="35395A"/>
          <w:sz w:val="24"/>
          <w:szCs w:val="24"/>
          <w:shd w:val="clear" w:color="auto" w:fill="FFFFFF"/>
          <w:lang w:eastAsia="ru-RU"/>
        </w:rPr>
        <w:t xml:space="preserve">                           </w:t>
      </w:r>
      <w:r w:rsidRPr="009276AD">
        <w:rPr>
          <w:rFonts w:ascii="Arial" w:eastAsia="Times New Roman" w:hAnsi="Arial" w:cs="Arial"/>
          <w:color w:val="35395A"/>
          <w:sz w:val="24"/>
          <w:szCs w:val="24"/>
          <w:shd w:val="clear" w:color="auto" w:fill="FFFFFF"/>
          <w:lang w:eastAsia="ru-RU"/>
        </w:rPr>
        <w:t xml:space="preserve"> </w:t>
      </w:r>
      <w:r w:rsidR="00734B6F">
        <w:rPr>
          <w:rFonts w:ascii="Arial" w:eastAsia="Times New Roman" w:hAnsi="Arial" w:cs="Arial"/>
          <w:color w:val="35395A"/>
          <w:sz w:val="24"/>
          <w:szCs w:val="24"/>
          <w:shd w:val="clear" w:color="auto" w:fill="FFFFFF"/>
          <w:lang w:eastAsia="ru-RU"/>
        </w:rPr>
        <w:t xml:space="preserve">   </w:t>
      </w:r>
      <w:r w:rsidR="00765A2A">
        <w:rPr>
          <w:rFonts w:ascii="Arial" w:eastAsia="Times New Roman" w:hAnsi="Arial" w:cs="Arial"/>
          <w:color w:val="35395A"/>
          <w:sz w:val="24"/>
          <w:szCs w:val="24"/>
          <w:shd w:val="clear" w:color="auto" w:fill="FFFFFF"/>
          <w:lang w:eastAsia="ru-RU"/>
        </w:rPr>
        <w:t xml:space="preserve">   </w:t>
      </w:r>
      <w:r w:rsidRPr="009276AD">
        <w:rPr>
          <w:rFonts w:ascii="Arial" w:eastAsia="Times New Roman" w:hAnsi="Arial" w:cs="Arial"/>
          <w:color w:val="35395A"/>
          <w:sz w:val="24"/>
          <w:szCs w:val="24"/>
          <w:shd w:val="clear" w:color="auto" w:fill="FFFFFF"/>
          <w:lang w:eastAsia="ru-RU"/>
        </w:rPr>
        <w:t>Критерий #5 — автоматика, регулировка и диагностика</w:t>
      </w:r>
      <w:proofErr w:type="gramStart"/>
      <w:r w:rsidRPr="009276AD">
        <w:rPr>
          <w:rFonts w:ascii="Arial" w:eastAsia="Times New Roman" w:hAnsi="Arial" w:cs="Arial"/>
          <w:color w:val="35395A"/>
          <w:sz w:val="24"/>
          <w:szCs w:val="24"/>
          <w:shd w:val="clear" w:color="auto" w:fill="FFFFFF"/>
          <w:lang w:eastAsia="ru-RU"/>
        </w:rPr>
        <w:t xml:space="preserve"> Ч</w:t>
      </w:r>
      <w:proofErr w:type="gramEnd"/>
      <w:r w:rsidRPr="009276AD">
        <w:rPr>
          <w:rFonts w:ascii="Arial" w:eastAsia="Times New Roman" w:hAnsi="Arial" w:cs="Arial"/>
          <w:color w:val="35395A"/>
          <w:sz w:val="24"/>
          <w:szCs w:val="24"/>
          <w:shd w:val="clear" w:color="auto" w:fill="FFFFFF"/>
          <w:lang w:eastAsia="ru-RU"/>
        </w:rPr>
        <w:t xml:space="preserve">тобы упростить себе жизни, при выборе газового котла следует </w:t>
      </w:r>
      <w:r w:rsidRPr="009276AD">
        <w:rPr>
          <w:rFonts w:ascii="Arial" w:eastAsia="Times New Roman" w:hAnsi="Arial" w:cs="Arial"/>
          <w:color w:val="35395A"/>
          <w:sz w:val="24"/>
          <w:szCs w:val="24"/>
          <w:shd w:val="clear" w:color="auto" w:fill="FFFFFF"/>
          <w:lang w:eastAsia="ru-RU"/>
        </w:rPr>
        <w:lastRenderedPageBreak/>
        <w:t xml:space="preserve">отдельное внимание уделить его “электронной начинке”. Производители предлагают массу дополнительных опций, которые существенно облегчают эксплуатацию нагревательного оборудования на газу. Выносной пульт с датчиками помогает отслеживать температуру в комнатах и регулировать работу газового котла, </w:t>
      </w:r>
      <w:proofErr w:type="gramStart"/>
      <w:r w:rsidRPr="009276AD">
        <w:rPr>
          <w:rFonts w:ascii="Arial" w:eastAsia="Times New Roman" w:hAnsi="Arial" w:cs="Arial"/>
          <w:color w:val="35395A"/>
          <w:sz w:val="24"/>
          <w:szCs w:val="24"/>
          <w:shd w:val="clear" w:color="auto" w:fill="FFFFFF"/>
          <w:lang w:eastAsia="ru-RU"/>
        </w:rPr>
        <w:t>подбирая наиболее оптимальный режим Регулировка мощности может быть: одноступенчатой</w:t>
      </w:r>
      <w:proofErr w:type="gramEnd"/>
      <w:r w:rsidRPr="009276AD">
        <w:rPr>
          <w:rFonts w:ascii="Arial" w:eastAsia="Times New Roman" w:hAnsi="Arial" w:cs="Arial"/>
          <w:color w:val="35395A"/>
          <w:sz w:val="24"/>
          <w:szCs w:val="24"/>
          <w:shd w:val="clear" w:color="auto" w:fill="FFFFFF"/>
          <w:lang w:eastAsia="ru-RU"/>
        </w:rPr>
        <w:t>; двухступенчатой; плавной с модуляцией пламени. Самый простой и дешевый вариант – одноступенчатый с одной кнопкой «ВКЛ/</w:t>
      </w:r>
      <w:proofErr w:type="gramStart"/>
      <w:r w:rsidRPr="009276AD">
        <w:rPr>
          <w:rFonts w:ascii="Arial" w:eastAsia="Times New Roman" w:hAnsi="Arial" w:cs="Arial"/>
          <w:color w:val="35395A"/>
          <w:sz w:val="24"/>
          <w:szCs w:val="24"/>
          <w:shd w:val="clear" w:color="auto" w:fill="FFFFFF"/>
          <w:lang w:eastAsia="ru-RU"/>
        </w:rPr>
        <w:t>ВЫКЛ</w:t>
      </w:r>
      <w:proofErr w:type="gramEnd"/>
      <w:r w:rsidRPr="009276AD">
        <w:rPr>
          <w:rFonts w:ascii="Arial" w:eastAsia="Times New Roman" w:hAnsi="Arial" w:cs="Arial"/>
          <w:color w:val="35395A"/>
          <w:sz w:val="24"/>
          <w:szCs w:val="24"/>
          <w:shd w:val="clear" w:color="auto" w:fill="FFFFFF"/>
          <w:lang w:eastAsia="ru-RU"/>
        </w:rPr>
        <w:t>». Мощность котла в этом случае фактически никак не регулируется. Горелка в нем либо работает, либо выключена. Модели с двухступенчатой регулировкой предполагают наличие пары рабочих режимом с разной мощностью. Самыми хорошими газовыми котлами с этой точки зрения считаются агрегаты с модулятором, который позволяет плавно регулировать интенсивность горения топлива. Автоматика в зависимости от расхода воды и заданных хозяином температур самостоятельно включает нужное количество горелок и корректирует высоту их пламени. Для обеспечения безопасности нагреватели оснащаются: датчиками контроля давления в газовой магистрали, расширительном бачке и контурах с прокачиваемой водой; отслеживающими затухание пламени сенсорами; системой самоблокировки при различных аварийных ситуациях (возгораниях, задымлениях, отключениях электричества); клапанами сброса давления; фильтрами очистки воды; термостатами перегрева. Вся эта автоматизация позволяет обезопасить нагревательное оборудование от повреждения при возникновении нештатных ситуаций, а также максимально повысить эффективность его работы. Наличие умной автоматики помогает не только поддерживать комфортные температуры в комнатах, но и сокращать расход газа Можно настроить котел так, чтобы он при отсутствии людей в доме работал в минимально затратном режиме, а за полчаса до прихода хозяев поднимал температуру комнатного воздуха до более комфортных показателей.</w:t>
      </w:r>
    </w:p>
    <w:p w:rsidR="009276AD" w:rsidRDefault="009276AD" w:rsidP="004B23E9">
      <w:pPr>
        <w:spacing w:after="0" w:line="240" w:lineRule="auto"/>
        <w:jc w:val="both"/>
        <w:rPr>
          <w:rFonts w:ascii="Arial" w:eastAsia="Times New Roman" w:hAnsi="Arial" w:cs="Arial"/>
          <w:color w:val="35395A"/>
          <w:sz w:val="24"/>
          <w:szCs w:val="24"/>
          <w:shd w:val="clear" w:color="auto" w:fill="FFFFFF"/>
          <w:lang w:eastAsia="ru-RU"/>
        </w:rPr>
      </w:pPr>
      <w:r w:rsidRPr="009276AD">
        <w:rPr>
          <w:rFonts w:ascii="Arial" w:eastAsia="Times New Roman" w:hAnsi="Arial" w:cs="Arial"/>
          <w:color w:val="35395A"/>
          <w:sz w:val="24"/>
          <w:szCs w:val="24"/>
          <w:shd w:val="clear" w:color="auto" w:fill="FFFFFF"/>
          <w:lang w:eastAsia="ru-RU"/>
        </w:rPr>
        <w:t xml:space="preserve"> Какой мощности должен быть котел? Техническая документация на газовый нагреватель обязательно содержит информацию о номинальной мощности. Зачастую производитель там указывает и квадратуру помещения, которое это оборудование способно будет обогреть. Но все это достаточно условно, без грамотных теплотехнических расчетов конкретного дома выбирать газовый котел не стоит. Расчет необходимой мощности производится с учетом квадратуры здания, конфигурации и типа системы отопления, климатического пояса и множества иных факторов Рекомендации о 1 кВт на каждые 10 м</w:t>
      </w:r>
      <w:proofErr w:type="gramStart"/>
      <w:r w:rsidRPr="009276AD">
        <w:rPr>
          <w:rFonts w:ascii="Arial" w:eastAsia="Times New Roman" w:hAnsi="Arial" w:cs="Arial"/>
          <w:color w:val="35395A"/>
          <w:sz w:val="24"/>
          <w:szCs w:val="24"/>
          <w:shd w:val="clear" w:color="auto" w:fill="FFFFFF"/>
          <w:lang w:eastAsia="ru-RU"/>
        </w:rPr>
        <w:t>2</w:t>
      </w:r>
      <w:proofErr w:type="gramEnd"/>
      <w:r w:rsidRPr="009276AD">
        <w:rPr>
          <w:rFonts w:ascii="Arial" w:eastAsia="Times New Roman" w:hAnsi="Arial" w:cs="Arial"/>
          <w:color w:val="35395A"/>
          <w:sz w:val="24"/>
          <w:szCs w:val="24"/>
          <w:shd w:val="clear" w:color="auto" w:fill="FFFFFF"/>
          <w:lang w:eastAsia="ru-RU"/>
        </w:rPr>
        <w:t xml:space="preserve"> коттеджа – это очень усредненные показатели. Они крайне редко отражают действительность. Отдельно производится расчет для системы ГВС. И только потом обе цифры суммируются и увеличиваются на 15–20% про запас, чтобы котел без проблем справлялся и с постоянной и с пиковой нагрузкой. </w:t>
      </w:r>
    </w:p>
    <w:p w:rsidR="00F3798C" w:rsidRPr="009276AD" w:rsidRDefault="00F3798C" w:rsidP="009276AD">
      <w:pPr>
        <w:spacing w:after="0" w:line="240" w:lineRule="auto"/>
        <w:rPr>
          <w:rFonts w:ascii="Times New Roman" w:eastAsia="Times New Roman" w:hAnsi="Times New Roman" w:cs="Times New Roman"/>
          <w:sz w:val="24"/>
          <w:szCs w:val="24"/>
          <w:lang w:eastAsia="ru-RU"/>
        </w:rPr>
      </w:pPr>
    </w:p>
    <w:p w:rsidR="004B23E9" w:rsidRDefault="008E3CA0" w:rsidP="00765A2A">
      <w:pPr>
        <w:pStyle w:val="a6"/>
        <w:shd w:val="clear" w:color="auto" w:fill="EEEEEE"/>
        <w:ind w:firstLine="708"/>
        <w:jc w:val="both"/>
        <w:rPr>
          <w:rFonts w:ascii="Arial" w:hAnsi="Arial" w:cs="Arial"/>
          <w:color w:val="333333"/>
          <w:sz w:val="27"/>
          <w:szCs w:val="27"/>
          <w:shd w:val="clear" w:color="auto" w:fill="DCDCDC"/>
        </w:rPr>
      </w:pPr>
      <w:r>
        <w:rPr>
          <w:rFonts w:ascii="Arial" w:hAnsi="Arial" w:cs="Arial"/>
          <w:color w:val="555555"/>
          <w:shd w:val="clear" w:color="auto" w:fill="DDE6EB"/>
        </w:rPr>
        <w:t>Выбор бытового газового котла</w:t>
      </w:r>
      <w:proofErr w:type="gramStart"/>
      <w:r>
        <w:rPr>
          <w:rFonts w:ascii="Arial" w:hAnsi="Arial" w:cs="Arial"/>
          <w:color w:val="555555"/>
          <w:shd w:val="clear" w:color="auto" w:fill="DDE6EB"/>
        </w:rPr>
        <w:t xml:space="preserve"> Ч</w:t>
      </w:r>
      <w:proofErr w:type="gramEnd"/>
      <w:r>
        <w:rPr>
          <w:rFonts w:ascii="Arial" w:hAnsi="Arial" w:cs="Arial"/>
          <w:color w:val="555555"/>
          <w:shd w:val="clear" w:color="auto" w:fill="DDE6EB"/>
        </w:rPr>
        <w:t xml:space="preserve">тобы сделать правильный выбор водогрейного агрегата, необходимо собрать такие сведения: Вид отапливаемого помещения. В квартире многоэтажного дома единственным вариантом будет газовый котел с принудительной тягой. Выбор оборудования для частного дома увеличивается, так как есть возможность обустройства дымохода и выделения отдельного помещения для котельной. Вид сжигаемого газа. Если есть централизованное газоснабжение, то нужно получить разрешение для подключения газового оборудования. Если его нет, то можно установить </w:t>
      </w:r>
      <w:r>
        <w:rPr>
          <w:rFonts w:ascii="Arial" w:hAnsi="Arial" w:cs="Arial"/>
          <w:color w:val="555555"/>
          <w:shd w:val="clear" w:color="auto" w:fill="DDE6EB"/>
        </w:rPr>
        <w:lastRenderedPageBreak/>
        <w:t xml:space="preserve">газовый котел на пропане. Функциональность котла. Существует несколько схем работы газовых котлов. Одноконтурный котел работает только на отопление дома. Двухконтурный котел обеспечивает и отоплением, и горячей водой. Одноконтурный котел и бойлер косвенного нагрева по функциональности приравниваются к двухконтурному аналогу. </w:t>
      </w:r>
      <w:r w:rsidR="004B23E9">
        <w:rPr>
          <w:rFonts w:ascii="Arial" w:hAnsi="Arial" w:cs="Arial"/>
          <w:color w:val="333333"/>
          <w:sz w:val="27"/>
          <w:szCs w:val="27"/>
          <w:shd w:val="clear" w:color="auto" w:fill="DCDCDC"/>
        </w:rPr>
        <w:t xml:space="preserve">Каждый человек обязан знать, что для качественного </w:t>
      </w:r>
      <w:proofErr w:type="spellStart"/>
      <w:r w:rsidR="004B23E9">
        <w:rPr>
          <w:rFonts w:ascii="Arial" w:hAnsi="Arial" w:cs="Arial"/>
          <w:color w:val="333333"/>
          <w:sz w:val="27"/>
          <w:szCs w:val="27"/>
          <w:shd w:val="clear" w:color="auto" w:fill="DCDCDC"/>
        </w:rPr>
        <w:t>отапливания</w:t>
      </w:r>
      <w:proofErr w:type="spellEnd"/>
      <w:r w:rsidR="004B23E9">
        <w:rPr>
          <w:rFonts w:ascii="Arial" w:hAnsi="Arial" w:cs="Arial"/>
          <w:color w:val="333333"/>
          <w:sz w:val="27"/>
          <w:szCs w:val="27"/>
          <w:shd w:val="clear" w:color="auto" w:fill="DCDCDC"/>
        </w:rPr>
        <w:t xml:space="preserve"> 10 квадратных метров помещения, необходимо иметь мощность в 1 киловатт. Разумеется, это приблизительный расчет, но он дает более-менее правильный результат, при этом расчеты делаются для помещений, высота потолков в которых не превышает 3 метров. Если этот показатель имеет более высокое значение, то и оборудование понадобится более мощное. Следует умножить полученное в ходе расчетов число еще на 20-50 процентов в зависимости от высоты потолка. </w:t>
      </w:r>
    </w:p>
    <w:p w:rsidR="00F3798C" w:rsidRDefault="00F3798C" w:rsidP="00765A2A">
      <w:pPr>
        <w:pStyle w:val="a6"/>
        <w:shd w:val="clear" w:color="auto" w:fill="EEEEEE"/>
        <w:ind w:firstLine="708"/>
        <w:jc w:val="both"/>
        <w:rPr>
          <w:rFonts w:ascii="Open Sans" w:hAnsi="Open Sans"/>
          <w:color w:val="383838"/>
          <w:sz w:val="21"/>
          <w:szCs w:val="21"/>
        </w:rPr>
      </w:pPr>
      <w:r>
        <w:rPr>
          <w:rStyle w:val="a7"/>
          <w:rFonts w:ascii="Open Sans" w:hAnsi="Open Sans"/>
          <w:color w:val="383838"/>
          <w:sz w:val="21"/>
          <w:szCs w:val="21"/>
        </w:rPr>
        <w:t>Преимущества установки газового котла</w:t>
      </w:r>
      <w:r>
        <w:rPr>
          <w:rFonts w:ascii="Open Sans" w:hAnsi="Open Sans"/>
          <w:color w:val="383838"/>
          <w:sz w:val="21"/>
          <w:szCs w:val="21"/>
        </w:rPr>
        <w:t> для отопления в России очевидны: поставки газа более стабильны, его не отключат неожиданно, и газ у нас дешевле электричества. Что нам нужно от хорошего газового котла? Чтобы в доме было тепло, чтобы прибор был безопасным и прослужил долго.</w:t>
      </w:r>
    </w:p>
    <w:p w:rsidR="00F3798C" w:rsidRDefault="00F3798C" w:rsidP="00F3798C">
      <w:pPr>
        <w:pStyle w:val="a6"/>
        <w:shd w:val="clear" w:color="auto" w:fill="EEEEEE"/>
        <w:rPr>
          <w:rFonts w:ascii="Open Sans" w:hAnsi="Open Sans"/>
          <w:color w:val="383838"/>
          <w:sz w:val="21"/>
          <w:szCs w:val="21"/>
        </w:rPr>
      </w:pPr>
      <w:r>
        <w:rPr>
          <w:rFonts w:ascii="Open Sans" w:hAnsi="Open Sans"/>
          <w:color w:val="383838"/>
          <w:sz w:val="21"/>
          <w:szCs w:val="21"/>
        </w:rPr>
        <w:t>Показатели температур у всех моделей примерно одинаковы. Все отопительные котлы соответствуют стандартам безопасности, но у более дорогих моделей установлена сложная многоступенчатая система самодиагностики, эффективная защитная автоматика. Надежность и срок службы определяется качеством деталей и сборки (и, конечно, нужно соблюдать правила использования!). Мы изучили мнения экспертов и отзывы покупателей и отобрали лучших моделей газовых котлов, которые сочетаю в себе надежность, безопасность и эффективность.</w:t>
      </w:r>
    </w:p>
    <w:p w:rsidR="0049134C" w:rsidRDefault="00DF5718">
      <w:pPr>
        <w:rPr>
          <w:rFonts w:ascii="Arial" w:hAnsi="Arial" w:cs="Arial"/>
          <w:color w:val="333333"/>
          <w:sz w:val="27"/>
          <w:szCs w:val="27"/>
          <w:shd w:val="clear" w:color="auto" w:fill="DCDCDC"/>
        </w:rPr>
      </w:pPr>
      <w:r>
        <w:rPr>
          <w:rFonts w:ascii="Open Sans" w:hAnsi="Open Sans"/>
          <w:color w:val="333333"/>
          <w:shd w:val="clear" w:color="auto" w:fill="FFFFFF"/>
        </w:rPr>
        <w:t>Важно определиться и с количеством контуров, которое будет использоваться в данном оборудовании. Сегодня бюджетные газовые котлы могут иметь один или два контура отопления. Здесь выбор сделать не так уж и сложно. Если недорогая модель используется исключительно для отопления, то нужно приобретать одноконтурную систему. В том случае, если он будет дополнительно нагревать воду, то есть обеспечивать горячее водоснабжение, то здесь без двухконтурного варианта просто не обойтись.</w:t>
      </w:r>
    </w:p>
    <w:p w:rsidR="009E6E57" w:rsidRPr="009E6E57" w:rsidRDefault="009E6E57">
      <w:pPr>
        <w:rPr>
          <w:rFonts w:ascii="Arial" w:hAnsi="Arial" w:cs="Arial"/>
          <w:color w:val="000000" w:themeColor="text1"/>
          <w:sz w:val="27"/>
          <w:szCs w:val="27"/>
          <w:shd w:val="clear" w:color="auto" w:fill="DCDCDC"/>
        </w:rPr>
      </w:pPr>
    </w:p>
    <w:p w:rsidR="009E6E57" w:rsidRDefault="009E6E57" w:rsidP="009E6E57">
      <w:r>
        <w:t>Пять ошибок при выборе котла</w:t>
      </w:r>
    </w:p>
    <w:p w:rsidR="009E6E57" w:rsidRDefault="009E6E57" w:rsidP="009E6E57">
      <w:r>
        <w:t xml:space="preserve">Критериев выбора газового котла немало, но основными из них являются: </w:t>
      </w:r>
    </w:p>
    <w:p w:rsidR="005A3465" w:rsidRDefault="009E6E57" w:rsidP="005A3465">
      <w:r>
        <w:t>1.</w:t>
      </w:r>
      <w:r>
        <w:tab/>
        <w:t xml:space="preserve">Выдаваемая устройством мощность. </w:t>
      </w:r>
      <w:r w:rsidR="005A3465">
        <w:t>Какой мощности должен быть котел? Техническая документация на газовый нагреватель обязательно содержит информацию о номинальной мощности. Зачастую производитель там указывает и квадратуру помещения, которое это оборудование способно будет обогреть. Но все это достаточно условно, без грамотных теплотехнических расчетов конкретного дома выбирать газовый котел не стоит. Расчет необходимой мощности производится с учетом квадратуры здания, конфигурации и типа системы отопления, климатического пояса и множества иных факторов Рекомендации о 1 кВт на каждые 10 м</w:t>
      </w:r>
      <w:proofErr w:type="gramStart"/>
      <w:r w:rsidR="005A3465">
        <w:t>2</w:t>
      </w:r>
      <w:proofErr w:type="gramEnd"/>
      <w:r w:rsidR="005A3465">
        <w:t xml:space="preserve"> коттеджа – это очень усредненные показатели. Они крайне редко отражают действительность. </w:t>
      </w:r>
      <w:r w:rsidR="005A3465">
        <w:lastRenderedPageBreak/>
        <w:t xml:space="preserve">Отдельно производится расчет для системы ГВС. И только потом обе цифры суммируются и увеличиваются на 15–20% про запас, чтобы котел без проблем справлялся и с постоянной и с пиковой нагрузкой. </w:t>
      </w:r>
    </w:p>
    <w:p w:rsidR="005A3465" w:rsidRDefault="005A3465" w:rsidP="005A3465">
      <w:r>
        <w:t>2.</w:t>
      </w:r>
      <w:r>
        <w:tab/>
        <w:t>Компоновочное решение (количество контуров, тип корпуса и материал теплообменника).  Существует несколько схем работы газовых котлов. Одноконтурный котел работает только на отопление дома. Двухконтурный котел обеспечивает и отоплением, и горячей водой. Одноконтурный котел и бойлер косвенного нагрева по функциональности приравниваются к двухконтурному аналогу.</w:t>
      </w:r>
    </w:p>
    <w:p w:rsidR="005A3465" w:rsidRDefault="005A3465" w:rsidP="005A3465">
      <w:r>
        <w:t xml:space="preserve">Чтобы сделать правильный выбор водогрейного агрегата, необходимо собрать такие сведения: Вид отапливаемого помещения. В квартире многоэтажного дома единственным вариантом будет газовый котел с принудительной тягой. Выбор оборудования для частного дома увеличивается, так как есть возможность обустройства дымохода и выделения отдельного помещения для котельной. Вид сжигаемого газа. Если есть централизованное газоснабжение, то нужно получить разрешение для подключения газового оборудования. Если его нет, то можно установить газовый котел на пропане. </w:t>
      </w:r>
    </w:p>
    <w:p w:rsidR="009E6E57" w:rsidRDefault="009E6E57" w:rsidP="009E6E57"/>
    <w:p w:rsidR="009E6E57" w:rsidRDefault="009E6E57" w:rsidP="009E6E57">
      <w:r>
        <w:t>3.</w:t>
      </w:r>
      <w:r>
        <w:tab/>
        <w:t xml:space="preserve">Место для установки. </w:t>
      </w:r>
    </w:p>
    <w:p w:rsidR="009E6E57" w:rsidRDefault="009E6E57" w:rsidP="009E6E57">
      <w:r>
        <w:t>4.</w:t>
      </w:r>
      <w:r>
        <w:tab/>
        <w:t>Наличие автоматики для безопасной эксплуатации.</w:t>
      </w:r>
    </w:p>
    <w:p w:rsidR="009E6E57" w:rsidRDefault="009E6E57" w:rsidP="009E6E57">
      <w:r>
        <w:t xml:space="preserve"> </w:t>
      </w:r>
      <w:r>
        <w:tab/>
        <w:t>Все эти вопросы тесно связаны между собой. Отсутствие места для большого агрегата или желание смонтировать в кухне устройство с эстетичным внешним видом вынуждают выбирать настенную модель меньшей мощности, нежели напольный вариант. А необходимость нагрева горячей воды для умывальника и душа заставляет искать котел с двумя контурами. При выборе нагревателя следует помнить о необходимости его ремонта, если мастерской для сервисного обслуживания выбираемой модели поблизости нет, то стоит поискать иной вариант.</w:t>
      </w:r>
    </w:p>
    <w:p w:rsidR="009E6E57" w:rsidRDefault="009E6E57" w:rsidP="009E6E57">
      <w:r>
        <w:t xml:space="preserve"> </w:t>
      </w:r>
      <w:r>
        <w:tab/>
        <w:t xml:space="preserve">Тонкости выбора котла для отопления и ГВС Современное тепловое оборудование имеет стильный внешний вид, наполнено всевозможными датчиками и может работать в нескольких режимах. Ориентироваться при выборе следует на функциональные возможности. Каждый газовый котел имеет внутри корпуса горелку и камеру сгорания с теплообменником, но есть и модели с циркуляционным насосом и иными модулями.  Сначала газ в горелке разжигается с помощью электронной системы. Потом в результате его сгорания в топке посредством теплообменника нагревается вода, которая отправляется в контур системы отопления. Так работают классические одноконтурные модели. Для ГВС надо выбирать двухконтурную установку либо подключать бойлер. Настенный тип - двухконтурный газовый котел </w:t>
      </w:r>
    </w:p>
    <w:p w:rsidR="009E6E57" w:rsidRDefault="009E6E57" w:rsidP="009E6E57">
      <w:r>
        <w:t xml:space="preserve">Критерий #1 — материал и конструкция теплообменника. К выбору внутреннего теплообменника необходимо подходить с особым вниманием. Внутри него движется вода, а снаружи воздействует достаточно мощный и высокотемпературный поток тепловой энергии. С одной стороны материал его изготовления должен быть очень прочным, а с другой теплопроводным. Чем больше он передаст тепла образующегося в результате сгорания газа </w:t>
      </w:r>
      <w:r>
        <w:lastRenderedPageBreak/>
        <w:t xml:space="preserve">теплоносителю, тем выше КПД установки. Производители оснащают газовые котлы теплообменниками из: нержавеющей стали; меди. Стальной теплообменник является самым распространенным. Он дешевле медных аналогов. Плюс этот металл обладает хорошей пластичностью, что снижает вероятность появления трещин. Однако сталь в контуре отопления быстро коррозирует. Медь более устойчива к коррозийным процессам и имеет лучшие характеристики по теплопередаче. Теплообменник из нее обладает небольшим весом и компактными размерами. Но стоит такой вариант немалых денег </w:t>
      </w:r>
    </w:p>
    <w:p w:rsidR="009E6E57" w:rsidRDefault="009E6E57" w:rsidP="009E6E57">
      <w:r>
        <w:t xml:space="preserve"> Критерий #2 — тип расположения агрегата Газовые котлы устанавливаются на полу либо подвешиваются на стене. Модели первого типа называются напольными и характеризуются большими габаритами. Чаще всего у них чугунные или стальные теплообменники. Эти варианты имеют лучшие показатели по соотношению цена оборудования/мощность, нежели настенные аналоги. Основной минус напольных котлов – большой вес. Но если нужен мощный агрегат, то без устанавливаемого на полу оборудования не обойтись. Навесные модификации </w:t>
      </w:r>
      <w:proofErr w:type="gramStart"/>
      <w:r>
        <w:t>напольным</w:t>
      </w:r>
      <w:proofErr w:type="gramEnd"/>
      <w:r>
        <w:t xml:space="preserve"> по мощности уступают сильно. Выбор здесь зависит от потребностей. Для частного дома большой квадратуры требуется мощная модель, а для городской квартиры достаточно будет более компактного и менее производительного устройства. Настенный газовый котел отличается легкостью и малой мощностью, которой для небольшого коттеджа в подавляющем большинстве случаев хватает с лихвой</w:t>
      </w:r>
      <w:proofErr w:type="gramStart"/>
      <w:r>
        <w:t xml:space="preserve"> В</w:t>
      </w:r>
      <w:proofErr w:type="gramEnd"/>
      <w:r>
        <w:t xml:space="preserve"> отличие от напольных моделей, многие из которых могут функционировать без подключения к электричеству, практически все навесные котлы являются энергозависимыми. Последние эффективны, комфортны в эксплуатации и радуют расширенными возможностями в плане настройки. Но при отключении электроэнергии толку от них ноль, при аварии не электросети вместе со светом пропадет и тепло. Для загородного дома лучше всего взять энергонезависимый напольный котел с механическим управлением. В нем нет программируемых термостатов и дисплеев, зато тепло генерировать он будет даже в условиях полного отключения коттеджа от электроснабжения</w:t>
      </w:r>
    </w:p>
    <w:p w:rsidR="009E6E57" w:rsidRDefault="009E6E57" w:rsidP="009E6E57">
      <w:r>
        <w:t xml:space="preserve"> Критерий #3 — количество контуров</w:t>
      </w:r>
      <w:proofErr w:type="gramStart"/>
      <w:r>
        <w:t xml:space="preserve"> Д</w:t>
      </w:r>
      <w:proofErr w:type="gramEnd"/>
      <w:r>
        <w:t>ля организации в жилище сугубо отопления лучший вариант газового котла – одноконтурный. То же касается ситуации, когда необходим исключительно нагреватель для подачи горячей воды в кран раковины. Если к нагревательному агрегату на газу планируется подключать одновременно трубы системы отопления и/или теплого пола, а также ГВС, то он должен иметь два. Также возможен вариант с подключением бойлера косвенного нагрева. В этом случае с одноконтурного котла делается отвод трубы в емкость с нагреваемой водой. Технически подобные схемы разрешены, но единственный теплообменник при этом работать будет с повышенной нагрузкой. Воду для ГВС и отопление можно нагревать в двух раздельных одноконтурных котлах либо в одном с двумя циркуляционными контурами</w:t>
      </w:r>
      <w:proofErr w:type="gramStart"/>
      <w:r>
        <w:t xml:space="preserve"> (+) </w:t>
      </w:r>
      <w:proofErr w:type="gramEnd"/>
      <w:r>
        <w:t xml:space="preserve">Большинство двухконтурных агрегатов горячую воду для использования в быту нагревают проточным способом, а это не слишком экономично. Лучше установить выносной бойлерный бак или выбрать газовый котел со встроенным водонагревателем большого объема. Оба варианта позволят нагревать до одного кубометра воды и поддерживать ее высокую температуру длительное время. Нагреватели с одним контуром идеально подходят для квартир, дач с непостоянным проживанием и коттеджей, где живет семья в два-три человека. Для частного дома в несколько этажей, с подогреваемым бассейном или системой теплого пола лучше всего выбирать двухконтурный котел на газу. </w:t>
      </w:r>
    </w:p>
    <w:p w:rsidR="009E6E57" w:rsidRDefault="009E6E57" w:rsidP="009E6E57">
      <w:r>
        <w:lastRenderedPageBreak/>
        <w:t>Критерий #4 — камера сгорания, тип розжига и горелки</w:t>
      </w:r>
      <w:proofErr w:type="gramStart"/>
      <w:r>
        <w:t xml:space="preserve"> Д</w:t>
      </w:r>
      <w:proofErr w:type="gramEnd"/>
      <w:r>
        <w:t>ля поддержания процесса горения газа в котле необходим кислород. В топку он может попасть из комнаты либо с улицы. В первом случае нагреватель комплектуется атмосферной горелкой естественного притока воздуха, а во втором – закрытой с принудительным нагнетанием оного. Соответственно различается два вида камер горения: Открытые – кислород для поддержания пламени забирается непосредственно из помещения с нагревательным оборудованием. Закрытые – воздух для горения газа всасывается в топку с улицы посредством коаксиального дымохода или дополнительной вентиляционной трубы. Чтобы грамотно определить, какой газовый котел лучше – с закрытой камерой и турбо-горелкой или с открытой топкой и атмосферной горелкой, нужно четко понимать, что второй вариант потребует устройства дымохода высотою в пять-шесть метров для обеспечения естественной тяги. Однако не везде получится вывести такую высокую трубу на крышу. В открытой камере приток воздуха и отвод горючих газов происходит благодаря естественной тяге, а в закрытой эти процессы протекают за счет встроенного вентилятора</w:t>
      </w:r>
      <w:proofErr w:type="gramStart"/>
      <w:r>
        <w:t xml:space="preserve"> Д</w:t>
      </w:r>
      <w:proofErr w:type="gramEnd"/>
      <w:r>
        <w:t xml:space="preserve">ля обогрева квартиры в городской многоэтажке лучше покупать котел на газу с нагнетателем воздуха и коаксиальным дымоотводом. У него выше КПД и его проще монтировать. Но он энергозависим, вентилятор без напряжения в электросети работать не будет. Поэтому чтобы не остаться в какой-то момент без тепла, стоит позаботиться о </w:t>
      </w:r>
      <w:proofErr w:type="spellStart"/>
      <w:r>
        <w:t>бесперебойнике</w:t>
      </w:r>
      <w:proofErr w:type="spellEnd"/>
      <w:r>
        <w:t xml:space="preserve"> или резервном электрогенераторе. Нагреватель с открытой камерой рекомендуется устанавливать вне жилых помещений. Лучше всего для этой цели подойдет пристройка или котельная в подвале. При этом необходимо дополнительное внимание уделить качеству вентиляции в этой комнате. В некоторых случаях ее придется даже делать принудительной, иначе кислорода для эффективного сжигания природного газа может не хватить. В атмосферных горелках смешивание газа с содержащимся в воздухе кислородом происходит естественным образом Атмосферная горелка для газового котла Дымоход установлен над газовым котлом Горелка дутьевого типа для газового агрегата Дутьевая горелка в процессе работы</w:t>
      </w:r>
      <w:proofErr w:type="gramStart"/>
      <w:r>
        <w:t xml:space="preserve"> С</w:t>
      </w:r>
      <w:proofErr w:type="gramEnd"/>
      <w:r>
        <w:t xml:space="preserve"> одной стороны закрытый вариант обладает более высоким КПД и не сжигает кислород в помещении, но с другой – такие котлы стоят дороже и зависят от электричества. Без последнего перестанет работать и газовый нагреватель с электрическим розжигом. Если с бесперебойностью электроснабжения есть проблемы, то лучше предпочесть оборудование с </w:t>
      </w:r>
      <w:proofErr w:type="spellStart"/>
      <w:r>
        <w:t>пьезорозжигом</w:t>
      </w:r>
      <w:proofErr w:type="spellEnd"/>
      <w:r>
        <w:t>, которому электричество для работы не требуется по определению.                                  Критерий #5 — автоматика, регулировка и диагностика</w:t>
      </w:r>
      <w:proofErr w:type="gramStart"/>
      <w:r>
        <w:t xml:space="preserve"> Ч</w:t>
      </w:r>
      <w:proofErr w:type="gramEnd"/>
      <w:r>
        <w:t xml:space="preserve">тобы упростить себе жизни, при выборе газового котла следует отдельное внимание уделить его “электронной начинке”. Производители предлагают массу дополнительных опций, которые существенно облегчают эксплуатацию нагревательного оборудования на газу. Выносной пульт с датчиками помогает отслеживать температуру в комнатах и регулировать работу газового котла, </w:t>
      </w:r>
      <w:proofErr w:type="gramStart"/>
      <w:r>
        <w:t>подбирая наиболее оптимальный режим Регулировка мощности может быть: одноступенчатой</w:t>
      </w:r>
      <w:proofErr w:type="gramEnd"/>
      <w:r>
        <w:t>; двухступенчатой; плавной с модуляцией пламени. Самый простой и дешевый вариант – одноступенчатый с одной кнопкой «ВКЛ/</w:t>
      </w:r>
      <w:proofErr w:type="gramStart"/>
      <w:r>
        <w:t>ВЫКЛ</w:t>
      </w:r>
      <w:proofErr w:type="gramEnd"/>
      <w:r>
        <w:t xml:space="preserve">». Мощность котла в этом случае фактически никак не регулируется. Горелка в нем либо работает, либо выключена. Модели с двухступенчатой регулировкой предполагают наличие пары рабочих режимом с разной мощностью. Самыми хорошими газовыми котлами с этой точки зрения считаются агрегаты с модулятором, который позволяет плавно регулировать интенсивность горения топлива. Автоматика в зависимости от расхода воды и заданных хозяином температур самостоятельно включает нужное количество горелок и корректирует высоту их пламени. Для обеспечения безопасности нагреватели оснащаются: датчиками контроля давления в газовой магистрали, расширительном бачке и контурах с прокачиваемой водой; отслеживающими затухание пламени сенсорами; системой самоблокировки при различных аварийных ситуациях (возгораниях, задымлениях, отключениях электричества); клапанами сброса давления; фильтрами очистки воды; термостатами перегрева. Вся эта автоматизация позволяет обезопасить нагревательное оборудование от повреждения при </w:t>
      </w:r>
      <w:r>
        <w:lastRenderedPageBreak/>
        <w:t>возникновении нештатных ситуаций, а также максимально повысить эффективность его работы. Наличие умной автоматики помогает не только поддерживать комфортные температуры в комнатах, но и сокращать расход газа Можно настроить котел так, чтобы он при отсутствии людей в доме работал в минимально затратном режиме, а за полчаса до прихода хозяев поднимал температуру комнатного воздуха до более комфортных показателей.</w:t>
      </w:r>
    </w:p>
    <w:p w:rsidR="009E6E57" w:rsidRDefault="009E6E57" w:rsidP="009E6E57">
      <w:r>
        <w:t xml:space="preserve"> Какой мощности должен быть котел? Техническая документация на газовый нагреватель обязательно содержит информацию о номинальной мощности. Зачастую производитель там указывает и квадратуру помещения, которое это оборудование способно будет обогреть. Но все это достаточно условно, без грамотных теплотехнических расчетов конкретного дома выбирать газовый котел не стоит. Расчет необходимой мощности производится с учетом квадратуры здания, конфигурации и типа системы отопления, климатического пояса и множества иных факторов Рекомендации о 1 кВт на каждые 10 м</w:t>
      </w:r>
      <w:proofErr w:type="gramStart"/>
      <w:r>
        <w:t>2</w:t>
      </w:r>
      <w:proofErr w:type="gramEnd"/>
      <w:r>
        <w:t xml:space="preserve"> коттеджа – это очень усредненные показатели. Они крайне редко отражают действительность. Отдельно производится расчет для системы ГВС. И только потом обе цифры суммируются и увеличиваются на 15–20% про запас, чтобы котел без проблем справлялся и с постоянной и с пиковой нагрузкой. </w:t>
      </w:r>
    </w:p>
    <w:p w:rsidR="009E6E57" w:rsidRDefault="009E6E57" w:rsidP="009E6E57"/>
    <w:p w:rsidR="009E6E57" w:rsidRDefault="009E6E57" w:rsidP="009E6E57">
      <w:r>
        <w:t>Выбор бытового газового котла</w:t>
      </w:r>
      <w:proofErr w:type="gramStart"/>
      <w:r>
        <w:t xml:space="preserve"> Ч</w:t>
      </w:r>
      <w:proofErr w:type="gramEnd"/>
      <w:r>
        <w:t xml:space="preserve">тобы сделать правильный выбор водогрейного агрегата, необходимо собрать такие сведения: Вид отапливаемого помещения. В квартире многоэтажного дома единственным вариантом будет газовый котел с принудительной тягой. Выбор оборудования для частного дома увеличивается, так как есть возможность обустройства дымохода и выделения отдельного помещения для котельной. Вид сжигаемого газа. Если есть централизованное газоснабжение, то нужно получить разрешение для подключения газового оборудования. Если его нет, то можно установить газовый котел на пропане. Функциональность котла. Существует несколько схем работы газовых котлов. Одноконтурный котел работает только на отопление дома. Двухконтурный котел обеспечивает и отоплением, и горячей водой. Одноконтурный котел и бойлер косвенного нагрева по функциональности приравниваются к двухконтурному аналогу. Каждый человек обязан знать, что для качественного </w:t>
      </w:r>
      <w:proofErr w:type="spellStart"/>
      <w:r>
        <w:t>отапливания</w:t>
      </w:r>
      <w:proofErr w:type="spellEnd"/>
      <w:r>
        <w:t xml:space="preserve"> 10 квадратных метров помещения, необходимо иметь мощность в 1 киловатт. Разумеется, это приблизительный расчет, но он дает более-менее правильный результат, при этом расчеты делаются для помещений, высота потолков в которых не превышает 3 метров. Если этот показатель имеет более высокое значение, то и оборудование понадобится более мощное. Следует умножить полученное в ходе расчетов число еще на 20-50 процентов в зависимости от высоты потолка.</w:t>
      </w:r>
    </w:p>
    <w:p w:rsidR="006D05ED" w:rsidRPr="006D05ED" w:rsidRDefault="006D05ED" w:rsidP="006D05ED">
      <w:pPr>
        <w:spacing w:after="0" w:line="240" w:lineRule="auto"/>
        <w:rPr>
          <w:rFonts w:ascii="Times New Roman" w:eastAsia="Times New Roman" w:hAnsi="Times New Roman" w:cs="Times New Roman"/>
          <w:sz w:val="24"/>
          <w:szCs w:val="24"/>
          <w:lang w:eastAsia="ru-RU"/>
        </w:rPr>
      </w:pPr>
      <w:r w:rsidRPr="006D05ED">
        <w:rPr>
          <w:rFonts w:ascii="Arial" w:eastAsia="Times New Roman" w:hAnsi="Arial" w:cs="Arial"/>
          <w:color w:val="35395A"/>
          <w:sz w:val="21"/>
          <w:szCs w:val="21"/>
          <w:shd w:val="clear" w:color="auto" w:fill="FFFFFF"/>
          <w:lang w:eastAsia="ru-RU"/>
        </w:rPr>
        <w:t xml:space="preserve">Собираетесь покупать самый лучший газовый котел, чтобы не было проблем с теплоснабжением и ГВС даже в самые лютые морозы? При выборе нагревательного оборудования для дома приходится принимать в расчет множество факторов. Какой вариант самый лучший, какие критерии самые важные? Над решением этой задачки приходится задумываться собственникам и частных домов и квартир. Согласитесь, обидно будет переплатить вдвое и в итоге получить недостаточно функциональный котел, не способный обогреть загородный дом с наступлением холодов. Поэтому, перед тем как выбрать газовый котел в магазине, придется взвесить все за и против. Иначе можно взять далеко не самую оптимальную модель. Мы поможем вам определиться с основными критериями, кардинально влияющими на выбор. Полезные рекомендации и важные нюансы </w:t>
      </w:r>
      <w:r w:rsidRPr="006D05ED">
        <w:rPr>
          <w:rFonts w:ascii="Arial" w:eastAsia="Times New Roman" w:hAnsi="Arial" w:cs="Arial"/>
          <w:color w:val="35395A"/>
          <w:sz w:val="21"/>
          <w:szCs w:val="21"/>
          <w:shd w:val="clear" w:color="auto" w:fill="FFFFFF"/>
          <w:lang w:eastAsia="ru-RU"/>
        </w:rPr>
        <w:lastRenderedPageBreak/>
        <w:t>изложены в нашей статье. В помощь домовладельцу приведены фотоматериалы и подборка видеосюжетов с советами опытных экспертов в сфере теплоснабжения. Содержание статьи:</w:t>
      </w:r>
    </w:p>
    <w:p w:rsidR="006D05ED" w:rsidRPr="006D05ED" w:rsidRDefault="006D05ED" w:rsidP="006D05ED">
      <w:pPr>
        <w:shd w:val="clear" w:color="auto" w:fill="FFFFFF"/>
        <w:spacing w:after="0" w:line="240" w:lineRule="auto"/>
        <w:textAlignment w:val="baseline"/>
        <w:rPr>
          <w:rFonts w:ascii="Arial" w:eastAsia="Times New Roman" w:hAnsi="Arial" w:cs="Arial"/>
          <w:color w:val="35395A"/>
          <w:sz w:val="21"/>
          <w:szCs w:val="21"/>
          <w:lang w:eastAsia="ru-RU"/>
        </w:rPr>
      </w:pPr>
      <w:r w:rsidRPr="006D05ED">
        <w:rPr>
          <w:rFonts w:ascii="Arial" w:eastAsia="Times New Roman" w:hAnsi="Arial" w:cs="Arial"/>
          <w:color w:val="35395A"/>
          <w:sz w:val="21"/>
          <w:szCs w:val="21"/>
          <w:lang w:eastAsia="ru-RU"/>
        </w:rPr>
        <w:t>Источник: </w:t>
      </w:r>
      <w:hyperlink r:id="rId7" w:history="1">
        <w:r w:rsidRPr="006D05ED">
          <w:rPr>
            <w:rFonts w:ascii="Arial" w:eastAsia="Times New Roman" w:hAnsi="Arial" w:cs="Arial"/>
            <w:color w:val="535E9B"/>
            <w:sz w:val="21"/>
            <w:szCs w:val="21"/>
            <w:u w:val="single"/>
            <w:bdr w:val="none" w:sz="0" w:space="0" w:color="auto" w:frame="1"/>
            <w:lang w:eastAsia="ru-RU"/>
          </w:rPr>
          <w:t>http://sovet-ingenera.com/otoplenie/kotly/kak-vybrat-gazovyj-kotel.html</w:t>
        </w:r>
      </w:hyperlink>
    </w:p>
    <w:p w:rsidR="00DD0E32" w:rsidRDefault="00DD0E32" w:rsidP="00DD0E32">
      <w:pPr>
        <w:spacing w:after="0" w:line="240" w:lineRule="auto"/>
        <w:rPr>
          <w:rFonts w:ascii="Arial" w:eastAsia="Times New Roman" w:hAnsi="Arial" w:cs="Arial"/>
          <w:color w:val="35395A"/>
          <w:sz w:val="21"/>
          <w:szCs w:val="21"/>
          <w:shd w:val="clear" w:color="auto" w:fill="FFFFFF"/>
          <w:lang w:eastAsia="ru-RU"/>
        </w:rPr>
      </w:pPr>
    </w:p>
    <w:p w:rsidR="00DD0E32" w:rsidRPr="00996A81" w:rsidRDefault="00DD0E32" w:rsidP="00DD0E32">
      <w:pPr>
        <w:spacing w:after="0" w:line="240" w:lineRule="auto"/>
        <w:rPr>
          <w:rFonts w:ascii="Times New Roman" w:eastAsia="Times New Roman" w:hAnsi="Times New Roman" w:cs="Times New Roman"/>
          <w:sz w:val="24"/>
          <w:szCs w:val="24"/>
          <w:lang w:eastAsia="ru-RU"/>
        </w:rPr>
      </w:pPr>
      <w:r w:rsidRPr="00996A81">
        <w:rPr>
          <w:rFonts w:ascii="Arial" w:eastAsia="Times New Roman" w:hAnsi="Arial" w:cs="Arial"/>
          <w:color w:val="35395A"/>
          <w:sz w:val="21"/>
          <w:szCs w:val="21"/>
          <w:shd w:val="clear" w:color="auto" w:fill="FFFFFF"/>
          <w:lang w:eastAsia="ru-RU"/>
        </w:rPr>
        <w:t>Какой мощности должен быть котел? Техническая документация на газовый нагреватель обязательно содержит информацию о номинальной мощности. Зачастую производитель там указывает и квадратуру помещения, которое это оборудование способно будет обогреть. Но все это достаточно условно, без грамотных теплотехнических расчетов конкретного дома выбирать газовый котел не стоит. Расчет необходимой мощности производится с учетом квадратуры здания, конфигурации и типа системы отопления, климатического пояса и множества иных факторов Рекомендации о 1 кВт на каждые 10 м</w:t>
      </w:r>
      <w:proofErr w:type="gramStart"/>
      <w:r w:rsidRPr="00996A81">
        <w:rPr>
          <w:rFonts w:ascii="Arial" w:eastAsia="Times New Roman" w:hAnsi="Arial" w:cs="Arial"/>
          <w:color w:val="35395A"/>
          <w:sz w:val="21"/>
          <w:szCs w:val="21"/>
          <w:shd w:val="clear" w:color="auto" w:fill="FFFFFF"/>
          <w:lang w:eastAsia="ru-RU"/>
        </w:rPr>
        <w:t>2</w:t>
      </w:r>
      <w:proofErr w:type="gramEnd"/>
      <w:r w:rsidRPr="00996A81">
        <w:rPr>
          <w:rFonts w:ascii="Arial" w:eastAsia="Times New Roman" w:hAnsi="Arial" w:cs="Arial"/>
          <w:color w:val="35395A"/>
          <w:sz w:val="21"/>
          <w:szCs w:val="21"/>
          <w:shd w:val="clear" w:color="auto" w:fill="FFFFFF"/>
          <w:lang w:eastAsia="ru-RU"/>
        </w:rPr>
        <w:t xml:space="preserve"> коттеджа – это очень усредненные показатели. Они крайне редко отражают действительность. Опытный теплотехник при расчетах должен учесть: площадь и кубатуру каждого помещения; климатические условия региона проживания; качество утепления внешних стен; размеры и количество окон, а также тип стеклопакетов в них; наличие балконов и уличных дверей; характеристики отопительной системы и т.д. Помимо этого учитывается качество топлива и давление газа в магистрали. Отдельно производится расчет для системы ГВС. И только потом обе цифры суммируются и увеличиваются на 15–20% про запас, чтобы котел без проблем справлялся и с постоянной и с пиковой нагрузкой.</w:t>
      </w:r>
    </w:p>
    <w:p w:rsidR="006D05ED" w:rsidRDefault="006D05ED" w:rsidP="009E6E57"/>
    <w:sectPr w:rsidR="006D05ED" w:rsidSect="0049134C">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mbria Math">
    <w:panose1 w:val="02040503050406030204"/>
    <w:charset w:val="CC"/>
    <w:family w:val="roman"/>
    <w:pitch w:val="variable"/>
    <w:sig w:usb0="E00002FF" w:usb1="420024FF" w:usb2="00000000" w:usb3="00000000" w:csb0="0000019F" w:csb1="00000000"/>
  </w:font>
  <w:font w:name="Open Sans">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F34447"/>
    <w:multiLevelType w:val="hybridMultilevel"/>
    <w:tmpl w:val="85E88D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134C"/>
    <w:rsid w:val="003123AC"/>
    <w:rsid w:val="003F51D6"/>
    <w:rsid w:val="0049134C"/>
    <w:rsid w:val="004B23E9"/>
    <w:rsid w:val="005719F7"/>
    <w:rsid w:val="005A3465"/>
    <w:rsid w:val="00674DE2"/>
    <w:rsid w:val="006D05ED"/>
    <w:rsid w:val="007110F0"/>
    <w:rsid w:val="00734B6F"/>
    <w:rsid w:val="00765A2A"/>
    <w:rsid w:val="008E3CA0"/>
    <w:rsid w:val="00912D8A"/>
    <w:rsid w:val="009276AD"/>
    <w:rsid w:val="009E6E57"/>
    <w:rsid w:val="00B71FBF"/>
    <w:rsid w:val="00BD3E10"/>
    <w:rsid w:val="00DD0E32"/>
    <w:rsid w:val="00DF5718"/>
    <w:rsid w:val="00F379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134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134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134C"/>
    <w:rPr>
      <w:rFonts w:ascii="Tahoma" w:hAnsi="Tahoma" w:cs="Tahoma"/>
      <w:sz w:val="16"/>
      <w:szCs w:val="16"/>
    </w:rPr>
  </w:style>
  <w:style w:type="character" w:styleId="a5">
    <w:name w:val="Hyperlink"/>
    <w:basedOn w:val="a0"/>
    <w:uiPriority w:val="99"/>
    <w:semiHidden/>
    <w:unhideWhenUsed/>
    <w:rsid w:val="008E3CA0"/>
    <w:rPr>
      <w:color w:val="0000FF"/>
      <w:u w:val="single"/>
    </w:rPr>
  </w:style>
  <w:style w:type="paragraph" w:styleId="a6">
    <w:name w:val="Normal (Web)"/>
    <w:basedOn w:val="a"/>
    <w:uiPriority w:val="99"/>
    <w:semiHidden/>
    <w:unhideWhenUsed/>
    <w:rsid w:val="00F3798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F3798C"/>
    <w:rPr>
      <w:b/>
      <w:bCs/>
    </w:rPr>
  </w:style>
  <w:style w:type="paragraph" w:styleId="a8">
    <w:name w:val="List Paragraph"/>
    <w:basedOn w:val="a"/>
    <w:uiPriority w:val="34"/>
    <w:qFormat/>
    <w:rsid w:val="00DF571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134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134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134C"/>
    <w:rPr>
      <w:rFonts w:ascii="Tahoma" w:hAnsi="Tahoma" w:cs="Tahoma"/>
      <w:sz w:val="16"/>
      <w:szCs w:val="16"/>
    </w:rPr>
  </w:style>
  <w:style w:type="character" w:styleId="a5">
    <w:name w:val="Hyperlink"/>
    <w:basedOn w:val="a0"/>
    <w:uiPriority w:val="99"/>
    <w:semiHidden/>
    <w:unhideWhenUsed/>
    <w:rsid w:val="008E3CA0"/>
    <w:rPr>
      <w:color w:val="0000FF"/>
      <w:u w:val="single"/>
    </w:rPr>
  </w:style>
  <w:style w:type="paragraph" w:styleId="a6">
    <w:name w:val="Normal (Web)"/>
    <w:basedOn w:val="a"/>
    <w:uiPriority w:val="99"/>
    <w:semiHidden/>
    <w:unhideWhenUsed/>
    <w:rsid w:val="00F3798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F3798C"/>
    <w:rPr>
      <w:b/>
      <w:bCs/>
    </w:rPr>
  </w:style>
  <w:style w:type="paragraph" w:styleId="a8">
    <w:name w:val="List Paragraph"/>
    <w:basedOn w:val="a"/>
    <w:uiPriority w:val="34"/>
    <w:qFormat/>
    <w:rsid w:val="00DF57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4346958">
      <w:bodyDiv w:val="1"/>
      <w:marLeft w:val="0"/>
      <w:marRight w:val="0"/>
      <w:marTop w:val="0"/>
      <w:marBottom w:val="0"/>
      <w:divBdr>
        <w:top w:val="none" w:sz="0" w:space="0" w:color="auto"/>
        <w:left w:val="none" w:sz="0" w:space="0" w:color="auto"/>
        <w:bottom w:val="none" w:sz="0" w:space="0" w:color="auto"/>
        <w:right w:val="none" w:sz="0" w:space="0" w:color="auto"/>
      </w:divBdr>
    </w:div>
    <w:div w:id="1223827608">
      <w:bodyDiv w:val="1"/>
      <w:marLeft w:val="0"/>
      <w:marRight w:val="0"/>
      <w:marTop w:val="0"/>
      <w:marBottom w:val="0"/>
      <w:divBdr>
        <w:top w:val="none" w:sz="0" w:space="0" w:color="auto"/>
        <w:left w:val="none" w:sz="0" w:space="0" w:color="auto"/>
        <w:bottom w:val="none" w:sz="0" w:space="0" w:color="auto"/>
        <w:right w:val="none" w:sz="0" w:space="0" w:color="auto"/>
      </w:divBdr>
    </w:div>
    <w:div w:id="1290891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ovet-ingenera.com/otoplenie/kotly/kak-vybrat-gazovyj-kotel.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3717</TotalTime>
  <Pages>11</Pages>
  <Words>4597</Words>
  <Characters>26204</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Samsung</cp:lastModifiedBy>
  <cp:revision>1</cp:revision>
  <dcterms:created xsi:type="dcterms:W3CDTF">2018-08-01T15:02:00Z</dcterms:created>
  <dcterms:modified xsi:type="dcterms:W3CDTF">2018-08-09T11:39:00Z</dcterms:modified>
</cp:coreProperties>
</file>